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91B" w:rsidRPr="00B055B8" w:rsidRDefault="008552E4" w:rsidP="008552E4">
      <w:pPr>
        <w:pStyle w:val="Titel"/>
        <w:jc w:val="center"/>
        <w:rPr>
          <w:b/>
          <w:lang w:val="en-US"/>
        </w:rPr>
      </w:pPr>
      <w:proofErr w:type="spellStart"/>
      <w:r w:rsidRPr="00B055B8">
        <w:rPr>
          <w:b/>
          <w:lang w:val="en-US"/>
        </w:rPr>
        <w:t>Zusammenfassung</w:t>
      </w:r>
      <w:proofErr w:type="spellEnd"/>
      <w:r w:rsidRPr="00B055B8">
        <w:rPr>
          <w:b/>
          <w:lang w:val="en-US"/>
        </w:rPr>
        <w:t xml:space="preserve"> </w:t>
      </w:r>
      <w:proofErr w:type="spellStart"/>
      <w:r w:rsidRPr="00B055B8">
        <w:rPr>
          <w:b/>
          <w:lang w:val="en-US"/>
        </w:rPr>
        <w:t>Innere</w:t>
      </w:r>
      <w:proofErr w:type="spellEnd"/>
    </w:p>
    <w:p w:rsidR="008552E4" w:rsidRDefault="008552E4" w:rsidP="008552E4">
      <w:pPr>
        <w:rPr>
          <w:lang w:val="en-US"/>
        </w:rPr>
      </w:pPr>
    </w:p>
    <w:p w:rsidR="008552E4" w:rsidRPr="0088338F" w:rsidRDefault="0088338F" w:rsidP="0088338F">
      <w:pPr>
        <w:ind w:left="2160" w:hanging="2160"/>
        <w:rPr>
          <w:lang w:val="en-US"/>
        </w:rPr>
      </w:pPr>
      <w:r w:rsidRPr="0088338F">
        <w:rPr>
          <w:b/>
          <w:lang w:val="en-US"/>
        </w:rPr>
        <w:t>1.</w:t>
      </w:r>
      <w:r>
        <w:rPr>
          <w:b/>
          <w:lang w:val="en-US"/>
        </w:rPr>
        <w:t xml:space="preserve"> </w:t>
      </w:r>
      <w:proofErr w:type="spellStart"/>
      <w:r w:rsidR="008552E4" w:rsidRPr="0088338F">
        <w:rPr>
          <w:b/>
          <w:lang w:val="en-US"/>
        </w:rPr>
        <w:t>Arteriosklerose</w:t>
      </w:r>
      <w:proofErr w:type="spellEnd"/>
      <w:r w:rsidR="008552E4" w:rsidRPr="0088338F">
        <w:rPr>
          <w:b/>
          <w:lang w:val="en-US"/>
        </w:rPr>
        <w:t>:</w:t>
      </w:r>
      <w:r w:rsidR="008552E4" w:rsidRPr="0088338F">
        <w:rPr>
          <w:lang w:val="en-US"/>
        </w:rPr>
        <w:tab/>
      </w:r>
      <w:proofErr w:type="spellStart"/>
      <w:r w:rsidR="008552E4" w:rsidRPr="0088338F">
        <w:rPr>
          <w:lang w:val="en-US"/>
        </w:rPr>
        <w:t>Verengung</w:t>
      </w:r>
      <w:proofErr w:type="spellEnd"/>
      <w:r w:rsidR="008552E4" w:rsidRPr="0088338F">
        <w:rPr>
          <w:lang w:val="en-US"/>
        </w:rPr>
        <w:t xml:space="preserve"> des </w:t>
      </w:r>
      <w:proofErr w:type="spellStart"/>
      <w:r w:rsidR="008552E4" w:rsidRPr="0088338F">
        <w:rPr>
          <w:lang w:val="en-US"/>
        </w:rPr>
        <w:t>arteriellen</w:t>
      </w:r>
      <w:proofErr w:type="spellEnd"/>
      <w:r w:rsidR="008552E4" w:rsidRPr="0088338F">
        <w:rPr>
          <w:lang w:val="en-US"/>
        </w:rPr>
        <w:t xml:space="preserve"> Lumens </w:t>
      </w:r>
      <w:proofErr w:type="spellStart"/>
      <w:r w:rsidR="008552E4" w:rsidRPr="0088338F">
        <w:rPr>
          <w:lang w:val="en-US"/>
        </w:rPr>
        <w:t>als</w:t>
      </w:r>
      <w:proofErr w:type="spellEnd"/>
      <w:r w:rsidR="008552E4" w:rsidRPr="0088338F">
        <w:rPr>
          <w:lang w:val="en-US"/>
        </w:rPr>
        <w:t xml:space="preserve"> </w:t>
      </w:r>
      <w:proofErr w:type="spellStart"/>
      <w:r w:rsidR="008552E4" w:rsidRPr="0088338F">
        <w:rPr>
          <w:lang w:val="en-US"/>
        </w:rPr>
        <w:t>Folge</w:t>
      </w:r>
      <w:proofErr w:type="spellEnd"/>
      <w:r w:rsidR="008552E4" w:rsidRPr="0088338F">
        <w:rPr>
          <w:lang w:val="en-US"/>
        </w:rPr>
        <w:t xml:space="preserve"> von </w:t>
      </w:r>
      <w:proofErr w:type="spellStart"/>
      <w:r w:rsidR="008552E4" w:rsidRPr="0088338F">
        <w:rPr>
          <w:lang w:val="en-US"/>
        </w:rPr>
        <w:t>entzündlichen</w:t>
      </w:r>
      <w:proofErr w:type="spellEnd"/>
      <w:r w:rsidR="008552E4" w:rsidRPr="0088338F">
        <w:rPr>
          <w:lang w:val="en-US"/>
        </w:rPr>
        <w:t xml:space="preserve"> </w:t>
      </w:r>
      <w:proofErr w:type="spellStart"/>
      <w:r w:rsidR="008552E4" w:rsidRPr="0088338F">
        <w:rPr>
          <w:lang w:val="en-US"/>
        </w:rPr>
        <w:t>Reaktion</w:t>
      </w:r>
      <w:r w:rsidRPr="0088338F">
        <w:rPr>
          <w:lang w:val="en-US"/>
        </w:rPr>
        <w:t>en</w:t>
      </w:r>
      <w:proofErr w:type="spellEnd"/>
      <w:r w:rsidRPr="0088338F">
        <w:rPr>
          <w:lang w:val="en-US"/>
        </w:rPr>
        <w:t xml:space="preserve"> in der </w:t>
      </w:r>
      <w:proofErr w:type="spellStart"/>
      <w:r w:rsidRPr="0088338F">
        <w:rPr>
          <w:lang w:val="en-US"/>
        </w:rPr>
        <w:t>Gefäßwand</w:t>
      </w:r>
      <w:proofErr w:type="spellEnd"/>
      <w:r w:rsidRPr="0088338F">
        <w:rPr>
          <w:lang w:val="en-US"/>
        </w:rPr>
        <w:t xml:space="preserve"> und </w:t>
      </w:r>
      <w:proofErr w:type="spellStart"/>
      <w:r w:rsidRPr="0088338F">
        <w:rPr>
          <w:lang w:val="en-US"/>
        </w:rPr>
        <w:t>sich</w:t>
      </w:r>
      <w:proofErr w:type="spellEnd"/>
      <w:r w:rsidRPr="0088338F">
        <w:rPr>
          <w:lang w:val="en-US"/>
        </w:rPr>
        <w:t xml:space="preserve"> </w:t>
      </w:r>
      <w:proofErr w:type="spellStart"/>
      <w:r w:rsidRPr="0088338F">
        <w:rPr>
          <w:lang w:val="en-US"/>
        </w:rPr>
        <w:t>lok</w:t>
      </w:r>
      <w:r w:rsidR="008552E4" w:rsidRPr="0088338F">
        <w:rPr>
          <w:lang w:val="en-US"/>
        </w:rPr>
        <w:t>al</w:t>
      </w:r>
      <w:proofErr w:type="spellEnd"/>
      <w:r w:rsidR="008552E4" w:rsidRPr="0088338F">
        <w:rPr>
          <w:lang w:val="en-US"/>
        </w:rPr>
        <w:t xml:space="preserve"> </w:t>
      </w:r>
      <w:proofErr w:type="spellStart"/>
      <w:r w:rsidR="008552E4" w:rsidRPr="0088338F">
        <w:rPr>
          <w:lang w:val="en-US"/>
        </w:rPr>
        <w:t>anheftenden</w:t>
      </w:r>
      <w:proofErr w:type="spellEnd"/>
      <w:r w:rsidR="008552E4" w:rsidRPr="0088338F">
        <w:rPr>
          <w:lang w:val="en-US"/>
        </w:rPr>
        <w:t xml:space="preserve"> </w:t>
      </w:r>
      <w:proofErr w:type="spellStart"/>
      <w:r w:rsidR="008552E4" w:rsidRPr="0088338F">
        <w:rPr>
          <w:lang w:val="en-US"/>
        </w:rPr>
        <w:t>Ablagerungen</w:t>
      </w:r>
      <w:proofErr w:type="spellEnd"/>
      <w:r w:rsidR="008552E4" w:rsidRPr="0088338F">
        <w:rPr>
          <w:lang w:val="en-US"/>
        </w:rPr>
        <w:t xml:space="preserve"> </w:t>
      </w:r>
      <w:proofErr w:type="spellStart"/>
      <w:r w:rsidR="008552E4" w:rsidRPr="0088338F">
        <w:rPr>
          <w:lang w:val="en-US"/>
        </w:rPr>
        <w:t>sog</w:t>
      </w:r>
      <w:proofErr w:type="spellEnd"/>
      <w:r w:rsidR="008552E4" w:rsidRPr="0088338F">
        <w:rPr>
          <w:lang w:val="en-US"/>
        </w:rPr>
        <w:t>. Plaques.</w:t>
      </w:r>
    </w:p>
    <w:p w:rsidR="008552E4" w:rsidRDefault="008552E4" w:rsidP="008552E4">
      <w:pPr>
        <w:ind w:left="2160" w:hanging="2160"/>
        <w:rPr>
          <w:lang w:val="en-US"/>
        </w:rPr>
      </w:pPr>
      <w:proofErr w:type="spellStart"/>
      <w:r w:rsidRPr="008552E4">
        <w:rPr>
          <w:b/>
          <w:u w:val="single"/>
          <w:lang w:val="en-US"/>
        </w:rPr>
        <w:t>Pathogenese</w:t>
      </w:r>
      <w:proofErr w:type="spellEnd"/>
      <w:r>
        <w:rPr>
          <w:b/>
          <w:u w:val="single"/>
          <w:lang w:val="en-US"/>
        </w:rPr>
        <w:t>:</w:t>
      </w:r>
    </w:p>
    <w:p w:rsidR="008552E4" w:rsidRDefault="008552E4" w:rsidP="008552E4">
      <w:pPr>
        <w:ind w:left="2160" w:hanging="2160"/>
        <w:rPr>
          <w:lang w:val="en-US"/>
        </w:rPr>
      </w:pPr>
      <w:proofErr w:type="spellStart"/>
      <w:r>
        <w:rPr>
          <w:lang w:val="en-US"/>
        </w:rPr>
        <w:t>Gefäßaufbau</w:t>
      </w:r>
      <w:proofErr w:type="spellEnd"/>
      <w:r>
        <w:rPr>
          <w:lang w:val="en-US"/>
        </w:rPr>
        <w:t xml:space="preserve"> von </w:t>
      </w:r>
      <w:proofErr w:type="spellStart"/>
      <w:r>
        <w:rPr>
          <w:lang w:val="en-US"/>
        </w:rPr>
        <w:t>innen</w:t>
      </w:r>
      <w:proofErr w:type="spellEnd"/>
      <w:r>
        <w:rPr>
          <w:lang w:val="en-US"/>
        </w:rPr>
        <w:t xml:space="preserve"> </w:t>
      </w:r>
      <w:proofErr w:type="spellStart"/>
      <w:r>
        <w:rPr>
          <w:lang w:val="en-US"/>
        </w:rPr>
        <w:t>nach</w:t>
      </w:r>
      <w:proofErr w:type="spellEnd"/>
      <w:r>
        <w:rPr>
          <w:lang w:val="en-US"/>
        </w:rPr>
        <w:t xml:space="preserve"> </w:t>
      </w:r>
      <w:proofErr w:type="spellStart"/>
      <w:r>
        <w:rPr>
          <w:lang w:val="en-US"/>
        </w:rPr>
        <w:t>außen</w:t>
      </w:r>
      <w:proofErr w:type="spellEnd"/>
      <w:r>
        <w:rPr>
          <w:lang w:val="en-US"/>
        </w:rPr>
        <w:t>:</w:t>
      </w:r>
      <w:r>
        <w:rPr>
          <w:lang w:val="en-US"/>
        </w:rPr>
        <w:tab/>
        <w:t>Intima (</w:t>
      </w:r>
      <w:proofErr w:type="spellStart"/>
      <w:r>
        <w:rPr>
          <w:lang w:val="en-US"/>
        </w:rPr>
        <w:t>Endothelschicht</w:t>
      </w:r>
      <w:proofErr w:type="spellEnd"/>
      <w:r>
        <w:rPr>
          <w:lang w:val="en-US"/>
        </w:rPr>
        <w:t>)</w:t>
      </w:r>
    </w:p>
    <w:p w:rsidR="008552E4" w:rsidRDefault="008552E4" w:rsidP="008552E4">
      <w:pPr>
        <w:ind w:left="2160" w:hanging="2160"/>
        <w:rPr>
          <w:lang w:val="en-US"/>
        </w:rPr>
      </w:pPr>
      <w:r>
        <w:rPr>
          <w:lang w:val="en-US"/>
        </w:rPr>
        <w:tab/>
      </w:r>
      <w:r>
        <w:rPr>
          <w:lang w:val="en-US"/>
        </w:rPr>
        <w:tab/>
      </w:r>
      <w:r>
        <w:rPr>
          <w:lang w:val="en-US"/>
        </w:rPr>
        <w:tab/>
        <w:t>Media (</w:t>
      </w:r>
      <w:proofErr w:type="spellStart"/>
      <w:r>
        <w:rPr>
          <w:lang w:val="en-US"/>
        </w:rPr>
        <w:t>Muskelschicht</w:t>
      </w:r>
      <w:proofErr w:type="spellEnd"/>
      <w:r>
        <w:rPr>
          <w:lang w:val="en-US"/>
        </w:rPr>
        <w:t>)</w:t>
      </w:r>
    </w:p>
    <w:p w:rsidR="008552E4" w:rsidRDefault="008552E4" w:rsidP="008552E4">
      <w:pPr>
        <w:ind w:left="2160" w:hanging="2160"/>
        <w:rPr>
          <w:lang w:val="en-US"/>
        </w:rPr>
      </w:pPr>
      <w:r>
        <w:rPr>
          <w:lang w:val="en-US"/>
        </w:rPr>
        <w:tab/>
      </w:r>
      <w:r>
        <w:rPr>
          <w:lang w:val="en-US"/>
        </w:rPr>
        <w:tab/>
      </w:r>
      <w:r>
        <w:rPr>
          <w:lang w:val="en-US"/>
        </w:rPr>
        <w:tab/>
        <w:t>Adventitia</w:t>
      </w:r>
    </w:p>
    <w:p w:rsidR="008552E4" w:rsidRDefault="008552E4" w:rsidP="00F40863">
      <w:pPr>
        <w:pStyle w:val="Listenabsatz"/>
        <w:numPr>
          <w:ilvl w:val="0"/>
          <w:numId w:val="1"/>
        </w:numPr>
      </w:pPr>
      <w:proofErr w:type="spellStart"/>
      <w:r w:rsidRPr="00F40863">
        <w:rPr>
          <w:lang w:val="en-US"/>
        </w:rPr>
        <w:t>Schädigung</w:t>
      </w:r>
      <w:proofErr w:type="spellEnd"/>
      <w:r w:rsidRPr="00F40863">
        <w:rPr>
          <w:lang w:val="en-US"/>
        </w:rPr>
        <w:t xml:space="preserve"> der Intima (</w:t>
      </w:r>
      <w:proofErr w:type="spellStart"/>
      <w:r w:rsidRPr="00F40863">
        <w:rPr>
          <w:lang w:val="en-US"/>
        </w:rPr>
        <w:t>lokale</w:t>
      </w:r>
      <w:proofErr w:type="spellEnd"/>
      <w:r w:rsidRPr="00F40863">
        <w:rPr>
          <w:lang w:val="en-US"/>
        </w:rPr>
        <w:t xml:space="preserve"> </w:t>
      </w:r>
      <w:r>
        <w:t>Entzündungsprozesse, kleinste Endothelverletzungen)</w:t>
      </w:r>
    </w:p>
    <w:p w:rsidR="00F40863" w:rsidRDefault="00F40863" w:rsidP="00F40863">
      <w:pPr>
        <w:pStyle w:val="Listenabsatz"/>
        <w:numPr>
          <w:ilvl w:val="1"/>
          <w:numId w:val="1"/>
        </w:numPr>
      </w:pPr>
      <w:r>
        <w:t xml:space="preserve">Intima wird porös </w:t>
      </w:r>
      <w:r>
        <w:sym w:font="Symbol" w:char="F0AE"/>
      </w:r>
      <w:r>
        <w:t xml:space="preserve"> Vorwölbung der Gefäßwand </w:t>
      </w:r>
      <w:r>
        <w:sym w:font="Symbol" w:char="F0AE"/>
      </w:r>
      <w:r>
        <w:t xml:space="preserve"> Lipide (Fette) gelangen in Gefäßwand</w:t>
      </w:r>
    </w:p>
    <w:p w:rsidR="00F40863" w:rsidRDefault="00F40863" w:rsidP="00F40863">
      <w:pPr>
        <w:pStyle w:val="Listenabsatz"/>
        <w:numPr>
          <w:ilvl w:val="1"/>
          <w:numId w:val="1"/>
        </w:numPr>
      </w:pPr>
      <w:r>
        <w:t xml:space="preserve">Veränderte Blutströmung </w:t>
      </w:r>
      <w:r>
        <w:sym w:font="Symbol" w:char="F0AE"/>
      </w:r>
      <w:r>
        <w:t xml:space="preserve"> </w:t>
      </w:r>
      <w:proofErr w:type="spellStart"/>
      <w:r>
        <w:t>Thrombozytenaggregation</w:t>
      </w:r>
      <w:proofErr w:type="spellEnd"/>
      <w:r>
        <w:t xml:space="preserve"> </w:t>
      </w:r>
      <w:r>
        <w:sym w:font="Symbol" w:char="F0AE"/>
      </w:r>
      <w:r>
        <w:t xml:space="preserve"> Verklumpung von Fetten u. sonstige Blutbestandteile begünstigt</w:t>
      </w:r>
    </w:p>
    <w:p w:rsidR="00F40863" w:rsidRDefault="00F40863" w:rsidP="00F40863">
      <w:pPr>
        <w:pStyle w:val="Listenabsatz"/>
        <w:numPr>
          <w:ilvl w:val="1"/>
          <w:numId w:val="1"/>
        </w:numPr>
      </w:pPr>
      <w:r>
        <w:t xml:space="preserve">Fresszellen (Makrophagen) wollen Lipide beseitigen </w:t>
      </w:r>
      <w:r>
        <w:sym w:font="Symbol" w:char="F0AE"/>
      </w:r>
      <w:r>
        <w:t xml:space="preserve"> stimulieren Zellen der Media    </w:t>
      </w:r>
      <w:r>
        <w:sym w:font="Symbol" w:char="F0AE"/>
      </w:r>
      <w:r>
        <w:t xml:space="preserve"> </w:t>
      </w:r>
      <w:proofErr w:type="spellStart"/>
      <w:r>
        <w:t>Media</w:t>
      </w:r>
      <w:proofErr w:type="spellEnd"/>
      <w:r>
        <w:t xml:space="preserve"> produziert Bindegewebe </w:t>
      </w:r>
      <w:r>
        <w:sym w:font="Symbol" w:char="F0AE"/>
      </w:r>
      <w:r>
        <w:t xml:space="preserve"> arteriosklerotische Ablagerung wird weiter vorangetrieben</w:t>
      </w:r>
    </w:p>
    <w:p w:rsidR="00F40863" w:rsidRDefault="00F40863" w:rsidP="00F40863">
      <w:pPr>
        <w:pStyle w:val="Listenabsatz"/>
        <w:numPr>
          <w:ilvl w:val="1"/>
          <w:numId w:val="1"/>
        </w:numPr>
      </w:pPr>
      <w:r>
        <w:t>Ablagerungen können Gefäß teilweise oder ganz verschließen</w:t>
      </w:r>
    </w:p>
    <w:p w:rsidR="00F40863" w:rsidRDefault="00F40863" w:rsidP="00F40863">
      <w:pPr>
        <w:pStyle w:val="Listenabsatz"/>
        <w:numPr>
          <w:ilvl w:val="2"/>
          <w:numId w:val="1"/>
        </w:numPr>
      </w:pPr>
      <w:r>
        <w:t>Hauptursache für Schlaganfall, Herzinfarkt,</w:t>
      </w:r>
      <w:r w:rsidR="00AC62C1">
        <w:t xml:space="preserve"> </w:t>
      </w:r>
      <w:proofErr w:type="spellStart"/>
      <w:r w:rsidR="00AC62C1">
        <w:t>pAVK</w:t>
      </w:r>
      <w:proofErr w:type="spellEnd"/>
      <w:r w:rsidR="00AC62C1">
        <w:t xml:space="preserve"> und sonstige Durchblutungsstörungen (z.B. Niereninsuffizienz, Impotenz)</w:t>
      </w:r>
    </w:p>
    <w:p w:rsidR="00AC62C1" w:rsidRDefault="00AC62C1" w:rsidP="00AC62C1">
      <w:pPr>
        <w:rPr>
          <w:b/>
          <w:u w:val="single"/>
        </w:rPr>
      </w:pPr>
      <w:r w:rsidRPr="00AC62C1">
        <w:rPr>
          <w:b/>
          <w:u w:val="single"/>
        </w:rPr>
        <w:t>Risikofaktoren</w:t>
      </w:r>
      <w:r>
        <w:rPr>
          <w:b/>
          <w:u w:val="single"/>
        </w:rPr>
        <w:t xml:space="preserve">: </w:t>
      </w:r>
    </w:p>
    <w:p w:rsidR="00AC62C1" w:rsidRDefault="00AC62C1" w:rsidP="00AC62C1">
      <w:pPr>
        <w:pStyle w:val="Listenabsatz"/>
        <w:numPr>
          <w:ilvl w:val="0"/>
          <w:numId w:val="2"/>
        </w:numPr>
        <w:rPr>
          <w:u w:val="single"/>
        </w:rPr>
      </w:pPr>
      <w:r w:rsidRPr="00AC62C1">
        <w:rPr>
          <w:u w:val="single"/>
        </w:rPr>
        <w:t>Beeinflussbare Risikofaktoren</w:t>
      </w:r>
      <w:r>
        <w:rPr>
          <w:u w:val="single"/>
        </w:rPr>
        <w:t>:</w:t>
      </w:r>
    </w:p>
    <w:p w:rsidR="00AC62C1" w:rsidRPr="00AC62C1" w:rsidRDefault="00AC62C1" w:rsidP="00AC62C1">
      <w:pPr>
        <w:pStyle w:val="Listenabsatz"/>
        <w:numPr>
          <w:ilvl w:val="1"/>
          <w:numId w:val="2"/>
        </w:numPr>
        <w:rPr>
          <w:u w:val="single"/>
        </w:rPr>
      </w:pPr>
      <w:r>
        <w:t>Faktoren der 1. Ordnung:</w:t>
      </w:r>
    </w:p>
    <w:p w:rsidR="00AC62C1" w:rsidRPr="00AC62C1" w:rsidRDefault="00AC62C1" w:rsidP="00AC62C1">
      <w:pPr>
        <w:pStyle w:val="Listenabsatz"/>
        <w:numPr>
          <w:ilvl w:val="5"/>
          <w:numId w:val="2"/>
        </w:numPr>
        <w:rPr>
          <w:u w:val="single"/>
        </w:rPr>
      </w:pPr>
      <w:r>
        <w:t>Rauchen</w:t>
      </w:r>
    </w:p>
    <w:p w:rsidR="00AC62C1" w:rsidRPr="00AC62C1" w:rsidRDefault="00AC62C1" w:rsidP="00AC62C1">
      <w:pPr>
        <w:pStyle w:val="Listenabsatz"/>
        <w:numPr>
          <w:ilvl w:val="5"/>
          <w:numId w:val="2"/>
        </w:numPr>
        <w:rPr>
          <w:u w:val="single"/>
        </w:rPr>
      </w:pPr>
      <w:r>
        <w:t>Arterielle Hypertonie</w:t>
      </w:r>
    </w:p>
    <w:p w:rsidR="00AC62C1" w:rsidRPr="00AC62C1" w:rsidRDefault="00AC62C1" w:rsidP="00AC62C1">
      <w:pPr>
        <w:pStyle w:val="Listenabsatz"/>
        <w:numPr>
          <w:ilvl w:val="5"/>
          <w:numId w:val="2"/>
        </w:numPr>
        <w:rPr>
          <w:u w:val="single"/>
        </w:rPr>
      </w:pPr>
      <w:r>
        <w:t>Diabetes mellitus</w:t>
      </w:r>
    </w:p>
    <w:p w:rsidR="00AC62C1" w:rsidRPr="00AC62C1" w:rsidRDefault="00AC62C1" w:rsidP="00AC62C1">
      <w:pPr>
        <w:pStyle w:val="Listenabsatz"/>
        <w:numPr>
          <w:ilvl w:val="5"/>
          <w:numId w:val="2"/>
        </w:numPr>
        <w:rPr>
          <w:u w:val="single"/>
        </w:rPr>
      </w:pPr>
      <w:r>
        <w:t>Fettstoffwechselstörungen (</w:t>
      </w:r>
      <w:proofErr w:type="spellStart"/>
      <w:r>
        <w:t>Cholesterine</w:t>
      </w:r>
      <w:proofErr w:type="spellEnd"/>
      <w:r>
        <w:t>)</w:t>
      </w:r>
    </w:p>
    <w:p w:rsidR="00AC62C1" w:rsidRPr="00AC62C1" w:rsidRDefault="00AC62C1" w:rsidP="00AC62C1">
      <w:pPr>
        <w:pStyle w:val="Listenabsatz"/>
        <w:numPr>
          <w:ilvl w:val="1"/>
          <w:numId w:val="2"/>
        </w:numPr>
        <w:rPr>
          <w:u w:val="single"/>
        </w:rPr>
      </w:pPr>
      <w:r>
        <w:t>Faktoren der 2. Ordnung:</w:t>
      </w:r>
    </w:p>
    <w:p w:rsidR="00AC62C1" w:rsidRPr="00AC62C1" w:rsidRDefault="00AC62C1" w:rsidP="00AC62C1">
      <w:pPr>
        <w:pStyle w:val="Listenabsatz"/>
        <w:numPr>
          <w:ilvl w:val="5"/>
          <w:numId w:val="2"/>
        </w:numPr>
        <w:rPr>
          <w:u w:val="single"/>
        </w:rPr>
      </w:pPr>
      <w:r>
        <w:t>Adipositas (</w:t>
      </w:r>
      <w:r>
        <w:sym w:font="Symbol" w:char="F0AE"/>
      </w:r>
      <w:r>
        <w:t xml:space="preserve"> Bewegungsmangel)</w:t>
      </w:r>
    </w:p>
    <w:p w:rsidR="00AC62C1" w:rsidRPr="00AC62C1" w:rsidRDefault="00AC62C1" w:rsidP="00AC62C1">
      <w:pPr>
        <w:pStyle w:val="Listenabsatz"/>
        <w:numPr>
          <w:ilvl w:val="5"/>
          <w:numId w:val="2"/>
        </w:numPr>
        <w:rPr>
          <w:u w:val="single"/>
        </w:rPr>
      </w:pPr>
      <w:r>
        <w:t>Infektionen</w:t>
      </w:r>
    </w:p>
    <w:p w:rsidR="00AC62C1" w:rsidRPr="00AC62C1" w:rsidRDefault="00AC62C1" w:rsidP="00AC62C1">
      <w:pPr>
        <w:pStyle w:val="Listenabsatz"/>
        <w:numPr>
          <w:ilvl w:val="5"/>
          <w:numId w:val="2"/>
        </w:numPr>
        <w:rPr>
          <w:u w:val="single"/>
        </w:rPr>
      </w:pPr>
      <w:proofErr w:type="spellStart"/>
      <w:r>
        <w:t>Triglyzeride</w:t>
      </w:r>
      <w:proofErr w:type="spellEnd"/>
    </w:p>
    <w:p w:rsidR="00AC62C1" w:rsidRPr="00AC62C1" w:rsidRDefault="00AC62C1" w:rsidP="00AC62C1">
      <w:pPr>
        <w:pStyle w:val="Listenabsatz"/>
        <w:numPr>
          <w:ilvl w:val="5"/>
          <w:numId w:val="2"/>
        </w:numPr>
        <w:rPr>
          <w:u w:val="single"/>
        </w:rPr>
      </w:pPr>
      <w:r>
        <w:t>Urämie (Harnsäure)</w:t>
      </w:r>
    </w:p>
    <w:p w:rsidR="00AC62C1" w:rsidRDefault="00AC62C1" w:rsidP="00AC62C1">
      <w:pPr>
        <w:pStyle w:val="Listenabsatz"/>
        <w:numPr>
          <w:ilvl w:val="0"/>
          <w:numId w:val="2"/>
        </w:numPr>
        <w:rPr>
          <w:u w:val="single"/>
        </w:rPr>
      </w:pPr>
      <w:r w:rsidRPr="00AC62C1">
        <w:rPr>
          <w:u w:val="single"/>
        </w:rPr>
        <w:t>Nicht beeinflussbare Risikofaktoren:</w:t>
      </w:r>
    </w:p>
    <w:p w:rsidR="00AC62C1" w:rsidRPr="00AC62C1" w:rsidRDefault="00AC62C1" w:rsidP="00AC62C1">
      <w:pPr>
        <w:pStyle w:val="Listenabsatz"/>
        <w:numPr>
          <w:ilvl w:val="5"/>
          <w:numId w:val="2"/>
        </w:numPr>
        <w:rPr>
          <w:u w:val="single"/>
        </w:rPr>
      </w:pPr>
      <w:r>
        <w:t>Familiäre Disposition (genetische Belastung)</w:t>
      </w:r>
    </w:p>
    <w:p w:rsidR="00AC62C1" w:rsidRPr="00AC62C1" w:rsidRDefault="00AC62C1" w:rsidP="00AC62C1">
      <w:pPr>
        <w:pStyle w:val="Listenabsatz"/>
        <w:numPr>
          <w:ilvl w:val="5"/>
          <w:numId w:val="2"/>
        </w:numPr>
        <w:rPr>
          <w:u w:val="single"/>
        </w:rPr>
      </w:pPr>
      <w:r>
        <w:t>Höheres Lebensalter</w:t>
      </w:r>
    </w:p>
    <w:p w:rsidR="00AC62C1" w:rsidRPr="00AC62C1" w:rsidRDefault="00AC62C1" w:rsidP="00AC62C1">
      <w:pPr>
        <w:pStyle w:val="Listenabsatz"/>
        <w:numPr>
          <w:ilvl w:val="5"/>
          <w:numId w:val="2"/>
        </w:numPr>
        <w:rPr>
          <w:u w:val="single"/>
        </w:rPr>
      </w:pPr>
      <w:r>
        <w:t>Geschlecht (Männer&gt;Frauen)</w:t>
      </w:r>
    </w:p>
    <w:p w:rsidR="00B055B8" w:rsidRDefault="00AC62C1" w:rsidP="00AC62C1">
      <w:r>
        <w:rPr>
          <w:b/>
        </w:rPr>
        <w:t>Rauchen</w:t>
      </w:r>
      <w:r>
        <w:t xml:space="preserve"> ist nicht nur bei arteriosklerotischen Prozessen gefährlich, lähmt </w:t>
      </w:r>
      <w:proofErr w:type="spellStart"/>
      <w:r>
        <w:t>Fibroplasten</w:t>
      </w:r>
      <w:proofErr w:type="spellEnd"/>
      <w:r>
        <w:t xml:space="preserve"> und führt zu einer verlangsamten Wundheilung</w:t>
      </w:r>
      <w:r w:rsidR="00B055B8">
        <w:t xml:space="preserve">. Nur ein kompletter </w:t>
      </w:r>
      <w:proofErr w:type="spellStart"/>
      <w:r w:rsidR="00B055B8">
        <w:t>Rauchstop</w:t>
      </w:r>
      <w:proofErr w:type="spellEnd"/>
      <w:r w:rsidR="00B055B8">
        <w:t xml:space="preserve"> ist sinnvoll, „knapp gehaltene Raucher“ inhalieren tiefer und länger.</w:t>
      </w:r>
    </w:p>
    <w:p w:rsidR="004260C5" w:rsidRPr="004260C5" w:rsidRDefault="0088338F" w:rsidP="00AC62C1">
      <w:pPr>
        <w:rPr>
          <w:b/>
        </w:rPr>
      </w:pPr>
      <w:r>
        <w:rPr>
          <w:b/>
        </w:rPr>
        <w:lastRenderedPageBreak/>
        <w:t xml:space="preserve">2. </w:t>
      </w:r>
      <w:r w:rsidR="00B055B8" w:rsidRPr="004260C5">
        <w:rPr>
          <w:b/>
        </w:rPr>
        <w:t>Arterielle Hypertonie</w:t>
      </w:r>
    </w:p>
    <w:p w:rsidR="00B055B8" w:rsidRDefault="00B055B8" w:rsidP="00AC62C1">
      <w:r>
        <w:t>Ab wann spricht man von Bluthochdruck?</w:t>
      </w:r>
    </w:p>
    <w:tbl>
      <w:tblPr>
        <w:tblStyle w:val="Tabellenraster"/>
        <w:tblW w:w="0" w:type="auto"/>
        <w:tblLook w:val="04A0" w:firstRow="1" w:lastRow="0" w:firstColumn="1" w:lastColumn="0" w:noHBand="0" w:noVBand="1"/>
      </w:tblPr>
      <w:tblGrid>
        <w:gridCol w:w="3116"/>
        <w:gridCol w:w="3117"/>
        <w:gridCol w:w="3117"/>
      </w:tblGrid>
      <w:tr w:rsidR="00B055B8" w:rsidTr="00B055B8">
        <w:tc>
          <w:tcPr>
            <w:tcW w:w="3116" w:type="dxa"/>
          </w:tcPr>
          <w:p w:rsidR="00B055B8" w:rsidRPr="00B055B8" w:rsidRDefault="00B055B8" w:rsidP="00AC62C1">
            <w:pPr>
              <w:rPr>
                <w:b/>
              </w:rPr>
            </w:pPr>
            <w:r w:rsidRPr="00B055B8">
              <w:rPr>
                <w:b/>
              </w:rPr>
              <w:t>WHO-Definition</w:t>
            </w:r>
          </w:p>
        </w:tc>
        <w:tc>
          <w:tcPr>
            <w:tcW w:w="3117" w:type="dxa"/>
          </w:tcPr>
          <w:p w:rsidR="00B055B8" w:rsidRPr="00B055B8" w:rsidRDefault="00B055B8" w:rsidP="00AC62C1">
            <w:pPr>
              <w:rPr>
                <w:b/>
              </w:rPr>
            </w:pPr>
            <w:r>
              <w:rPr>
                <w:b/>
              </w:rPr>
              <w:t>Systolischer Blutdruck (</w:t>
            </w:r>
            <w:proofErr w:type="spellStart"/>
            <w:r>
              <w:rPr>
                <w:b/>
              </w:rPr>
              <w:t>mmHg</w:t>
            </w:r>
            <w:proofErr w:type="spellEnd"/>
            <w:r>
              <w:rPr>
                <w:b/>
              </w:rPr>
              <w:t>)</w:t>
            </w:r>
          </w:p>
        </w:tc>
        <w:tc>
          <w:tcPr>
            <w:tcW w:w="3117" w:type="dxa"/>
          </w:tcPr>
          <w:p w:rsidR="00B055B8" w:rsidRPr="00B055B8" w:rsidRDefault="00B055B8" w:rsidP="00AC62C1">
            <w:pPr>
              <w:rPr>
                <w:b/>
              </w:rPr>
            </w:pPr>
            <w:r>
              <w:rPr>
                <w:b/>
              </w:rPr>
              <w:t>Diastolischer Blutdruck (</w:t>
            </w:r>
            <w:proofErr w:type="spellStart"/>
            <w:r>
              <w:rPr>
                <w:b/>
              </w:rPr>
              <w:t>mmHg</w:t>
            </w:r>
            <w:proofErr w:type="spellEnd"/>
            <w:r>
              <w:rPr>
                <w:b/>
              </w:rPr>
              <w:t>)</w:t>
            </w:r>
          </w:p>
        </w:tc>
      </w:tr>
      <w:tr w:rsidR="00B055B8" w:rsidTr="00B055B8">
        <w:tc>
          <w:tcPr>
            <w:tcW w:w="3116" w:type="dxa"/>
          </w:tcPr>
          <w:p w:rsidR="00B055B8" w:rsidRDefault="00B055B8" w:rsidP="00AC62C1">
            <w:r>
              <w:t>Optimal</w:t>
            </w:r>
          </w:p>
        </w:tc>
        <w:tc>
          <w:tcPr>
            <w:tcW w:w="3117" w:type="dxa"/>
          </w:tcPr>
          <w:p w:rsidR="00B055B8" w:rsidRDefault="00B055B8" w:rsidP="00B055B8">
            <w:pPr>
              <w:jc w:val="center"/>
            </w:pPr>
            <w:r>
              <w:t>&lt; 120</w:t>
            </w:r>
          </w:p>
        </w:tc>
        <w:tc>
          <w:tcPr>
            <w:tcW w:w="3117" w:type="dxa"/>
          </w:tcPr>
          <w:p w:rsidR="00B055B8" w:rsidRDefault="00B055B8" w:rsidP="00B055B8">
            <w:pPr>
              <w:jc w:val="center"/>
            </w:pPr>
            <w:r>
              <w:t>&lt; 80</w:t>
            </w:r>
          </w:p>
        </w:tc>
      </w:tr>
      <w:tr w:rsidR="00B055B8" w:rsidTr="00B055B8">
        <w:tc>
          <w:tcPr>
            <w:tcW w:w="3116" w:type="dxa"/>
          </w:tcPr>
          <w:p w:rsidR="00B055B8" w:rsidRDefault="00B055B8" w:rsidP="00AC62C1">
            <w:r>
              <w:t>Normal</w:t>
            </w:r>
          </w:p>
        </w:tc>
        <w:tc>
          <w:tcPr>
            <w:tcW w:w="3117" w:type="dxa"/>
          </w:tcPr>
          <w:p w:rsidR="00B055B8" w:rsidRDefault="00B055B8" w:rsidP="00B055B8">
            <w:pPr>
              <w:jc w:val="center"/>
            </w:pPr>
            <w:r>
              <w:t>&lt; 130</w:t>
            </w:r>
          </w:p>
        </w:tc>
        <w:tc>
          <w:tcPr>
            <w:tcW w:w="3117" w:type="dxa"/>
          </w:tcPr>
          <w:p w:rsidR="00B055B8" w:rsidRDefault="00B055B8" w:rsidP="00B055B8">
            <w:pPr>
              <w:jc w:val="center"/>
            </w:pPr>
            <w:r>
              <w:t>&lt; 85</w:t>
            </w:r>
          </w:p>
        </w:tc>
      </w:tr>
      <w:tr w:rsidR="00B055B8" w:rsidTr="00B055B8">
        <w:tc>
          <w:tcPr>
            <w:tcW w:w="3116" w:type="dxa"/>
          </w:tcPr>
          <w:p w:rsidR="00B055B8" w:rsidRDefault="00B055B8" w:rsidP="00AC62C1">
            <w:r>
              <w:t>Hochnormal</w:t>
            </w:r>
          </w:p>
        </w:tc>
        <w:tc>
          <w:tcPr>
            <w:tcW w:w="3117" w:type="dxa"/>
          </w:tcPr>
          <w:p w:rsidR="00B055B8" w:rsidRDefault="00B055B8" w:rsidP="00B055B8">
            <w:pPr>
              <w:jc w:val="center"/>
            </w:pPr>
            <w:r>
              <w:t>130-139</w:t>
            </w:r>
          </w:p>
        </w:tc>
        <w:tc>
          <w:tcPr>
            <w:tcW w:w="3117" w:type="dxa"/>
          </w:tcPr>
          <w:p w:rsidR="00B055B8" w:rsidRDefault="00B055B8" w:rsidP="00B055B8">
            <w:pPr>
              <w:jc w:val="center"/>
            </w:pPr>
            <w:r>
              <w:t>85-89</w:t>
            </w:r>
          </w:p>
        </w:tc>
      </w:tr>
      <w:tr w:rsidR="00B055B8" w:rsidTr="00B055B8">
        <w:tc>
          <w:tcPr>
            <w:tcW w:w="3116" w:type="dxa"/>
          </w:tcPr>
          <w:p w:rsidR="00B055B8" w:rsidRDefault="00B055B8" w:rsidP="00AC62C1">
            <w:r>
              <w:t>Hypertonie:</w:t>
            </w:r>
          </w:p>
          <w:p w:rsidR="00B055B8" w:rsidRDefault="00B055B8" w:rsidP="00AC62C1">
            <w:r>
              <w:t>Stadium 1</w:t>
            </w:r>
          </w:p>
          <w:p w:rsidR="00B055B8" w:rsidRDefault="00B055B8" w:rsidP="00AC62C1">
            <w:r>
              <w:t>Stadium 2</w:t>
            </w:r>
          </w:p>
          <w:p w:rsidR="00B055B8" w:rsidRDefault="00B055B8" w:rsidP="00AC62C1">
            <w:r>
              <w:t>Stadium 3</w:t>
            </w:r>
          </w:p>
        </w:tc>
        <w:tc>
          <w:tcPr>
            <w:tcW w:w="3117" w:type="dxa"/>
          </w:tcPr>
          <w:p w:rsidR="00B055B8" w:rsidRDefault="00B055B8" w:rsidP="00B055B8">
            <w:pPr>
              <w:jc w:val="center"/>
            </w:pPr>
          </w:p>
          <w:p w:rsidR="00B055B8" w:rsidRDefault="00B055B8" w:rsidP="00B055B8">
            <w:pPr>
              <w:jc w:val="center"/>
            </w:pPr>
            <w:r>
              <w:t>140-159</w:t>
            </w:r>
          </w:p>
          <w:p w:rsidR="00B055B8" w:rsidRDefault="00B055B8" w:rsidP="00B055B8">
            <w:pPr>
              <w:jc w:val="center"/>
            </w:pPr>
            <w:r>
              <w:t>160-179</w:t>
            </w:r>
          </w:p>
          <w:p w:rsidR="00B055B8" w:rsidRDefault="00B055B8" w:rsidP="00B055B8">
            <w:pPr>
              <w:jc w:val="center"/>
            </w:pPr>
            <w:r>
              <w:t>&gt; 180</w:t>
            </w:r>
          </w:p>
        </w:tc>
        <w:tc>
          <w:tcPr>
            <w:tcW w:w="3117" w:type="dxa"/>
          </w:tcPr>
          <w:p w:rsidR="00B055B8" w:rsidRDefault="00B055B8" w:rsidP="00B055B8">
            <w:pPr>
              <w:jc w:val="center"/>
            </w:pPr>
          </w:p>
          <w:p w:rsidR="00B055B8" w:rsidRDefault="00B055B8" w:rsidP="00B055B8">
            <w:pPr>
              <w:jc w:val="center"/>
            </w:pPr>
            <w:r>
              <w:t>90-99</w:t>
            </w:r>
          </w:p>
          <w:p w:rsidR="00B055B8" w:rsidRDefault="00B055B8" w:rsidP="00B055B8">
            <w:pPr>
              <w:jc w:val="center"/>
            </w:pPr>
            <w:r>
              <w:t>100-109</w:t>
            </w:r>
          </w:p>
          <w:p w:rsidR="00B055B8" w:rsidRDefault="00B055B8" w:rsidP="00B055B8">
            <w:pPr>
              <w:jc w:val="center"/>
            </w:pPr>
            <w:r>
              <w:t>&gt; 110</w:t>
            </w:r>
          </w:p>
        </w:tc>
      </w:tr>
    </w:tbl>
    <w:p w:rsidR="00B055B8" w:rsidRDefault="00B055B8" w:rsidP="00AC62C1"/>
    <w:p w:rsidR="00B055B8" w:rsidRDefault="00B055B8" w:rsidP="00AC62C1">
      <w:r>
        <w:t>Die arterielle Hypertonie gehört zu den häufigsten Todesursachen weltweit</w:t>
      </w:r>
      <w:r w:rsidR="00DF3E14">
        <w:t xml:space="preserve"> (3. Platz)</w:t>
      </w:r>
      <w:r>
        <w:t>.</w:t>
      </w:r>
      <w:r w:rsidR="00DF3E14">
        <w:t xml:space="preserve"> Die Prävalenz (Häufigkeit) in westlichen Industrienationen ist recht hoch, </w:t>
      </w:r>
      <w:proofErr w:type="spellStart"/>
      <w:r w:rsidR="00DF3E14">
        <w:t>ca</w:t>
      </w:r>
      <w:proofErr w:type="spellEnd"/>
      <w:r w:rsidR="00DF3E14">
        <w:t xml:space="preserve"> 20%.</w:t>
      </w:r>
    </w:p>
    <w:p w:rsidR="00DF3E14" w:rsidRDefault="00DF3E14" w:rsidP="00AC62C1">
      <w:r w:rsidRPr="00DF3E14">
        <w:rPr>
          <w:u w:val="single"/>
        </w:rPr>
        <w:t>Problem:</w:t>
      </w:r>
      <w:r>
        <w:tab/>
        <w:t>„Bluthochdruck tut leider nicht weh“ „</w:t>
      </w:r>
      <w:proofErr w:type="spellStart"/>
      <w:r>
        <w:t>silent</w:t>
      </w:r>
      <w:proofErr w:type="spellEnd"/>
      <w:r>
        <w:t xml:space="preserve"> Killer“</w:t>
      </w:r>
    </w:p>
    <w:p w:rsidR="00DF3E14" w:rsidRDefault="00DF3E14" w:rsidP="00AC62C1">
      <w:r>
        <w:tab/>
      </w:r>
      <w:r>
        <w:tab/>
        <w:t xml:space="preserve">Patienten oft Jahre lang beschwerdefrei, fallen oft erst durch </w:t>
      </w:r>
      <w:r w:rsidR="00FE5C82">
        <w:t xml:space="preserve">komplikationsbedingte </w:t>
      </w:r>
      <w:r w:rsidR="00FE5C82">
        <w:tab/>
      </w:r>
      <w:r w:rsidR="00FE5C82">
        <w:tab/>
      </w:r>
      <w:r w:rsidR="00FE5C82">
        <w:tab/>
        <w:t>Symptome auf. Schwindel, Ohrensausen, Nasenbluten etc. keine spezifischen Marker.</w:t>
      </w:r>
    </w:p>
    <w:p w:rsidR="00FE5C82" w:rsidRDefault="00FE5C82" w:rsidP="00AC62C1">
      <w:r>
        <w:t>Komplikationsbedingte Symptome</w:t>
      </w:r>
      <w:r w:rsidR="007140FF">
        <w:t>:</w:t>
      </w:r>
    </w:p>
    <w:p w:rsidR="007140FF" w:rsidRDefault="00B43EA5" w:rsidP="00B43EA5">
      <w:pPr>
        <w:pStyle w:val="Listenabsatz"/>
        <w:numPr>
          <w:ilvl w:val="0"/>
          <w:numId w:val="3"/>
        </w:numPr>
      </w:pPr>
      <w:r>
        <w:t>50-60% der Hypertonie Patienten entwickeln vorzeitig eine Arteriosklerose mit den entsprechenden Folgeerkrankungen:</w:t>
      </w:r>
    </w:p>
    <w:p w:rsidR="00B43EA5" w:rsidRDefault="00B43EA5" w:rsidP="00B43EA5"/>
    <w:p w:rsidR="00B43EA5" w:rsidRDefault="00B43EA5" w:rsidP="00B43EA5">
      <w:pPr>
        <w:pStyle w:val="Listenabsatz"/>
        <w:numPr>
          <w:ilvl w:val="2"/>
          <w:numId w:val="3"/>
        </w:numPr>
      </w:pPr>
      <w:r>
        <w:t xml:space="preserve">Koronare Herzkrankheit (KHK: Arteriosklerose der Koronararterien </w:t>
      </w:r>
      <w:r>
        <w:sym w:font="Symbol" w:char="F0AE"/>
      </w:r>
      <w:r>
        <w:t xml:space="preserve"> schlechte Versorgung des Herzens, bzw. Herzmuskels)</w:t>
      </w:r>
    </w:p>
    <w:p w:rsidR="00B43EA5" w:rsidRDefault="00B43EA5" w:rsidP="00B43EA5">
      <w:pPr>
        <w:pStyle w:val="Listenabsatz"/>
        <w:numPr>
          <w:ilvl w:val="2"/>
          <w:numId w:val="3"/>
        </w:numPr>
      </w:pPr>
      <w:r>
        <w:t xml:space="preserve">Schlaganfall oder </w:t>
      </w:r>
      <w:proofErr w:type="spellStart"/>
      <w:r>
        <w:t>Hirninfrakt</w:t>
      </w:r>
      <w:proofErr w:type="spellEnd"/>
      <w:r>
        <w:t xml:space="preserve"> als Folge der Arteriosklerose</w:t>
      </w:r>
    </w:p>
    <w:p w:rsidR="00B43EA5" w:rsidRDefault="00B43EA5" w:rsidP="00B43EA5">
      <w:pPr>
        <w:pStyle w:val="Listenabsatz"/>
        <w:numPr>
          <w:ilvl w:val="2"/>
          <w:numId w:val="3"/>
        </w:numPr>
      </w:pPr>
      <w:r>
        <w:t>Herzinsuffizienz</w:t>
      </w:r>
    </w:p>
    <w:p w:rsidR="00B43EA5" w:rsidRDefault="00B43EA5" w:rsidP="00B43EA5">
      <w:pPr>
        <w:pStyle w:val="Listenabsatz"/>
        <w:numPr>
          <w:ilvl w:val="2"/>
          <w:numId w:val="3"/>
        </w:numPr>
      </w:pPr>
      <w:proofErr w:type="spellStart"/>
      <w:r>
        <w:t>Linksherzhyperthrophie</w:t>
      </w:r>
      <w:proofErr w:type="spellEnd"/>
      <w:r>
        <w:t xml:space="preserve"> durch chronisch erhöhte Druckbelastung</w:t>
      </w:r>
    </w:p>
    <w:p w:rsidR="00B43EA5" w:rsidRDefault="00B43EA5" w:rsidP="00B43EA5">
      <w:r>
        <w:t>Hypertonie ist ein großer Risikofaktor v.a. für Schlaganfälle (Apoplex) und Aneurysmen.</w:t>
      </w:r>
      <w:r>
        <w:br/>
        <w:t>RR-Werte von 90-140 mm/</w:t>
      </w:r>
      <w:proofErr w:type="spellStart"/>
      <w:r>
        <w:t>Hg</w:t>
      </w:r>
      <w:proofErr w:type="spellEnd"/>
      <w:r>
        <w:t xml:space="preserve"> werden im Moment als behandlungsbedürftig angesehen. 80-120 mm/</w:t>
      </w:r>
      <w:proofErr w:type="spellStart"/>
      <w:r>
        <w:t>Hg</w:t>
      </w:r>
      <w:proofErr w:type="spellEnd"/>
      <w:r>
        <w:t xml:space="preserve"> werden als normal </w:t>
      </w:r>
      <w:proofErr w:type="spellStart"/>
      <w:r>
        <w:t>amgesehen</w:t>
      </w:r>
      <w:proofErr w:type="spellEnd"/>
      <w:r>
        <w:t>, mit jeder Erhöhung von 20 mm/</w:t>
      </w:r>
      <w:proofErr w:type="spellStart"/>
      <w:r>
        <w:t>Hg</w:t>
      </w:r>
      <w:proofErr w:type="spellEnd"/>
      <w:r>
        <w:t xml:space="preserve"> systolischer Wert und 10 mm/</w:t>
      </w:r>
      <w:proofErr w:type="spellStart"/>
      <w:r>
        <w:t>Hg</w:t>
      </w:r>
      <w:proofErr w:type="spellEnd"/>
      <w:r>
        <w:t xml:space="preserve"> diastolischer Wert verdoppelt sich das Risiko</w:t>
      </w:r>
      <w:r w:rsidR="00CE1E83">
        <w:t xml:space="preserve"> für Gefäßkrankheiten.</w:t>
      </w:r>
    </w:p>
    <w:p w:rsidR="00CE1E83" w:rsidRDefault="00CE1E83" w:rsidP="00B43EA5">
      <w:r>
        <w:t>Es wird unterschieden:</w:t>
      </w:r>
    </w:p>
    <w:p w:rsidR="00CE1E83" w:rsidRDefault="00CE1E83" w:rsidP="00B43EA5">
      <w:r>
        <w:t>Primäre Hypertonie:</w:t>
      </w:r>
      <w:r>
        <w:tab/>
        <w:t>Etwa 90% der Patienten. Nicht bedingt durch eine Grunderkrankung.</w:t>
      </w:r>
      <w:r>
        <w:br/>
      </w:r>
      <w:r>
        <w:tab/>
      </w:r>
      <w:r>
        <w:tab/>
      </w:r>
      <w:r>
        <w:tab/>
        <w:t>Multifaktorielle Erkrankung die unter anderem begünstigt</w:t>
      </w:r>
      <w:r>
        <w:br/>
      </w:r>
      <w:r>
        <w:tab/>
      </w:r>
      <w:r>
        <w:tab/>
      </w:r>
      <w:r>
        <w:tab/>
        <w:t>wird durch:</w:t>
      </w:r>
      <w:r>
        <w:tab/>
        <w:t>- Familiäre Disposition</w:t>
      </w:r>
      <w:r>
        <w:br/>
      </w:r>
      <w:r>
        <w:tab/>
      </w:r>
      <w:r>
        <w:tab/>
      </w:r>
      <w:r>
        <w:tab/>
      </w:r>
      <w:r>
        <w:tab/>
      </w:r>
      <w:r>
        <w:tab/>
        <w:t>- Lebensweise</w:t>
      </w:r>
      <w:r>
        <w:br/>
      </w:r>
      <w:r>
        <w:tab/>
      </w:r>
      <w:r>
        <w:tab/>
      </w:r>
      <w:r>
        <w:tab/>
      </w:r>
      <w:r>
        <w:tab/>
      </w:r>
      <w:r>
        <w:tab/>
        <w:t>- Konstitution (körperliche u. seelische Verfassung)</w:t>
      </w:r>
    </w:p>
    <w:p w:rsidR="00CE1E83" w:rsidRDefault="00CE1E83" w:rsidP="00B43EA5">
      <w:r>
        <w:t>Sekundäre Hypertonie:</w:t>
      </w:r>
      <w:r>
        <w:tab/>
        <w:t>Bei einem kleinen Teil (ca. 10%) ist die Hypertonie Folge einer Grunderkrankung</w:t>
      </w:r>
      <w:r>
        <w:br/>
      </w:r>
      <w:r>
        <w:tab/>
      </w:r>
      <w:r>
        <w:tab/>
      </w:r>
      <w:r>
        <w:tab/>
        <w:t>(z.B. Nierenerkrankung, hormonelle Störungen)</w:t>
      </w:r>
    </w:p>
    <w:p w:rsidR="00CE1E83" w:rsidRDefault="00CE1E83" w:rsidP="00B43EA5">
      <w:r>
        <w:rPr>
          <w:b/>
          <w:u w:val="single"/>
        </w:rPr>
        <w:lastRenderedPageBreak/>
        <w:t>Diagnostik:</w:t>
      </w:r>
    </w:p>
    <w:p w:rsidR="00CE1E83" w:rsidRDefault="00CE1E83" w:rsidP="00B43EA5">
      <w:r>
        <w:t>Wiederholte Blutdruckmessungen, vor allem eine 24h Blutdruckmessung, um Durchschnittswerte ermitteln zu können.</w:t>
      </w:r>
      <w:r>
        <w:br/>
        <w:t xml:space="preserve">Ausmaß der Gefäßveränderung lässt sich anhand einer Untersuchung des </w:t>
      </w:r>
      <w:proofErr w:type="spellStart"/>
      <w:r>
        <w:t>Augenhintergundes</w:t>
      </w:r>
      <w:proofErr w:type="spellEnd"/>
      <w:r>
        <w:t xml:space="preserve"> diagnostizieren (Fundus </w:t>
      </w:r>
      <w:proofErr w:type="spellStart"/>
      <w:r>
        <w:t>hypertonicus</w:t>
      </w:r>
      <w:proofErr w:type="spellEnd"/>
      <w:r>
        <w:t>)</w:t>
      </w:r>
    </w:p>
    <w:p w:rsidR="00CE1E83" w:rsidRDefault="00CE1E83" w:rsidP="00B43EA5">
      <w:r>
        <w:rPr>
          <w:b/>
          <w:u w:val="single"/>
        </w:rPr>
        <w:t>Therapie:</w:t>
      </w:r>
    </w:p>
    <w:p w:rsidR="00CE1E83" w:rsidRDefault="00CE1E83" w:rsidP="00B43EA5">
      <w:r>
        <w:t>Bei der sekundären Hypertonie wird versucht zugrundeliegende Erkrankung zu beseitigen (z.B. Entfernung Hormonbildender Tumoren). Ist dies nicht möglich</w:t>
      </w:r>
      <w:r w:rsidR="002D58AB">
        <w:t>, bleibt Möglichkeit der symptomatischen Behandlung durch Basistherapie und medikamentöse Therapie.</w:t>
      </w:r>
    </w:p>
    <w:p w:rsidR="002D58AB" w:rsidRDefault="002D58AB" w:rsidP="00B43EA5">
      <w:r>
        <w:t>Primäre und sekundäre Hypertonie:</w:t>
      </w:r>
    </w:p>
    <w:p w:rsidR="002D58AB" w:rsidRPr="005E32ED" w:rsidRDefault="002D58AB" w:rsidP="002D58AB">
      <w:pPr>
        <w:pStyle w:val="Listenabsatz"/>
        <w:numPr>
          <w:ilvl w:val="0"/>
          <w:numId w:val="4"/>
        </w:numPr>
        <w:rPr>
          <w:b/>
        </w:rPr>
      </w:pPr>
      <w:r w:rsidRPr="005E32ED">
        <w:rPr>
          <w:b/>
        </w:rPr>
        <w:t>Basistherapie:</w:t>
      </w:r>
    </w:p>
    <w:p w:rsidR="002D58AB" w:rsidRDefault="002D58AB" w:rsidP="002D58AB">
      <w:pPr>
        <w:pStyle w:val="Listenabsatz"/>
        <w:numPr>
          <w:ilvl w:val="1"/>
          <w:numId w:val="4"/>
        </w:numPr>
      </w:pPr>
      <w:r>
        <w:t>Regelmäßige Bewegung</w:t>
      </w:r>
    </w:p>
    <w:p w:rsidR="002D58AB" w:rsidRDefault="002D58AB" w:rsidP="002D58AB">
      <w:pPr>
        <w:pStyle w:val="Listenabsatz"/>
        <w:numPr>
          <w:ilvl w:val="1"/>
          <w:numId w:val="4"/>
        </w:numPr>
      </w:pPr>
      <w:r>
        <w:t>Körpergewicht normalisieren (RR</w:t>
      </w:r>
      <w:r>
        <w:rPr>
          <w:rFonts w:cstheme="minorHAnsi"/>
        </w:rPr>
        <w:t>↓</w:t>
      </w:r>
      <w:r>
        <w:t xml:space="preserve"> von 5-20 mm/</w:t>
      </w:r>
      <w:proofErr w:type="spellStart"/>
      <w:r>
        <w:t>Hg</w:t>
      </w:r>
      <w:proofErr w:type="spellEnd"/>
      <w:r>
        <w:t xml:space="preserve"> möglich)</w:t>
      </w:r>
    </w:p>
    <w:p w:rsidR="002D58AB" w:rsidRDefault="002D58AB" w:rsidP="002D58AB">
      <w:pPr>
        <w:pStyle w:val="Listenabsatz"/>
        <w:numPr>
          <w:ilvl w:val="1"/>
          <w:numId w:val="4"/>
        </w:numPr>
      </w:pPr>
      <w:r>
        <w:t>Ausgewogene Ernährung: Viel Obst und Gemüse (</w:t>
      </w:r>
      <w:proofErr w:type="spellStart"/>
      <w:r>
        <w:t>take</w:t>
      </w:r>
      <w:proofErr w:type="spellEnd"/>
      <w:r>
        <w:t xml:space="preserve"> </w:t>
      </w:r>
      <w:proofErr w:type="spellStart"/>
      <w:r>
        <w:t>five</w:t>
      </w:r>
      <w:proofErr w:type="spellEnd"/>
      <w:r>
        <w:t xml:space="preserve"> a </w:t>
      </w:r>
      <w:proofErr w:type="spellStart"/>
      <w:r>
        <w:t>day</w:t>
      </w:r>
      <w:proofErr w:type="spellEnd"/>
      <w:r>
        <w:t>), senkt um 70% im Vergleich zu Personen die, wenig Obst u. Gemüse verzehren.</w:t>
      </w:r>
    </w:p>
    <w:p w:rsidR="002D58AB" w:rsidRDefault="002D58AB" w:rsidP="002D58AB">
      <w:pPr>
        <w:pStyle w:val="Listenabsatz"/>
        <w:numPr>
          <w:ilvl w:val="1"/>
          <w:numId w:val="4"/>
        </w:numPr>
        <w:rPr>
          <w:b/>
        </w:rPr>
      </w:pPr>
      <w:r w:rsidRPr="002D58AB">
        <w:rPr>
          <w:b/>
        </w:rPr>
        <w:t>Rauchen einstellen</w:t>
      </w:r>
    </w:p>
    <w:p w:rsidR="002D58AB" w:rsidRPr="002D58AB" w:rsidRDefault="002D58AB" w:rsidP="002D58AB">
      <w:pPr>
        <w:pStyle w:val="Listenabsatz"/>
        <w:numPr>
          <w:ilvl w:val="1"/>
          <w:numId w:val="4"/>
        </w:numPr>
        <w:rPr>
          <w:b/>
        </w:rPr>
      </w:pPr>
      <w:r>
        <w:t>Alkohol- und Kaffeekonsum einschränken</w:t>
      </w:r>
    </w:p>
    <w:p w:rsidR="002D58AB" w:rsidRPr="002D58AB" w:rsidRDefault="002D58AB" w:rsidP="002D58AB">
      <w:pPr>
        <w:pStyle w:val="Listenabsatz"/>
        <w:numPr>
          <w:ilvl w:val="1"/>
          <w:numId w:val="4"/>
        </w:numPr>
        <w:rPr>
          <w:b/>
        </w:rPr>
      </w:pPr>
      <w:r>
        <w:t>Entspannungstechniken erlernen</w:t>
      </w:r>
      <w:r w:rsidR="005E32ED">
        <w:br/>
      </w:r>
    </w:p>
    <w:p w:rsidR="002D58AB" w:rsidRDefault="005E32ED" w:rsidP="005E32ED">
      <w:pPr>
        <w:pStyle w:val="Listenabsatz"/>
        <w:numPr>
          <w:ilvl w:val="0"/>
          <w:numId w:val="4"/>
        </w:numPr>
        <w:rPr>
          <w:b/>
        </w:rPr>
      </w:pPr>
      <w:r>
        <w:rPr>
          <w:b/>
        </w:rPr>
        <w:t>Medikamentöse Therapie:</w:t>
      </w:r>
    </w:p>
    <w:p w:rsidR="005E32ED" w:rsidRPr="005E32ED" w:rsidRDefault="005E32ED" w:rsidP="005E32ED">
      <w:pPr>
        <w:pStyle w:val="Listenabsatz"/>
        <w:numPr>
          <w:ilvl w:val="1"/>
          <w:numId w:val="4"/>
        </w:numPr>
        <w:rPr>
          <w:b/>
          <w:u w:val="single"/>
        </w:rPr>
      </w:pPr>
      <w:r w:rsidRPr="005E32ED">
        <w:rPr>
          <w:u w:val="single"/>
        </w:rPr>
        <w:t>Diuretika:</w:t>
      </w:r>
      <w:r>
        <w:rPr>
          <w:u w:val="single"/>
        </w:rPr>
        <w:t xml:space="preserve"> </w:t>
      </w:r>
      <w:r>
        <w:t xml:space="preserve">Harntreibend </w:t>
      </w:r>
      <w:r>
        <w:sym w:font="Symbol" w:char="F0AE"/>
      </w:r>
      <w:r>
        <w:t xml:space="preserve"> Plasmavolumen </w:t>
      </w:r>
      <w:r>
        <w:rPr>
          <w:rFonts w:cstheme="minorHAnsi"/>
        </w:rPr>
        <w:t>↓</w:t>
      </w:r>
      <w:r>
        <w:t>, als Folge muss Herz weniger Arbeit leisten</w:t>
      </w:r>
    </w:p>
    <w:p w:rsidR="005E32ED" w:rsidRPr="005E32ED" w:rsidRDefault="005E32ED" w:rsidP="005E32ED">
      <w:pPr>
        <w:pStyle w:val="Listenabsatz"/>
        <w:numPr>
          <w:ilvl w:val="1"/>
          <w:numId w:val="4"/>
        </w:numPr>
        <w:rPr>
          <w:b/>
          <w:u w:val="single"/>
        </w:rPr>
      </w:pPr>
      <w:r>
        <w:rPr>
          <w:u w:val="single"/>
        </w:rPr>
        <w:t>Betablocker:</w:t>
      </w:r>
      <w:r>
        <w:t xml:space="preserve"> Herzfrequenz sinkt durch Hemmung des </w:t>
      </w:r>
      <w:proofErr w:type="spellStart"/>
      <w:r>
        <w:t>Sympathikuseinflusses</w:t>
      </w:r>
      <w:proofErr w:type="spellEnd"/>
    </w:p>
    <w:p w:rsidR="005E32ED" w:rsidRDefault="005E32ED" w:rsidP="005E32ED">
      <w:r>
        <w:rPr>
          <w:b/>
          <w:u w:val="single"/>
        </w:rPr>
        <w:t>Ausdauertraining:</w:t>
      </w:r>
    </w:p>
    <w:p w:rsidR="005E32ED" w:rsidRDefault="005E32ED" w:rsidP="005E32ED">
      <w:pPr>
        <w:pStyle w:val="Listenabsatz"/>
        <w:numPr>
          <w:ilvl w:val="0"/>
          <w:numId w:val="5"/>
        </w:numPr>
      </w:pPr>
      <w:r>
        <w:t>Effekte von Ausdauertraining sind umso ausgeprägter je höher der RR vor Beginn des Trainings war</w:t>
      </w:r>
    </w:p>
    <w:p w:rsidR="005E32ED" w:rsidRDefault="005E32ED" w:rsidP="005E32ED">
      <w:pPr>
        <w:pStyle w:val="Listenabsatz"/>
        <w:numPr>
          <w:ilvl w:val="0"/>
          <w:numId w:val="5"/>
        </w:numPr>
      </w:pPr>
      <w:r>
        <w:t>Etwa 80% der Maximalwirkung sind bereits nach 6-8 Wochen Training erreicht, dieser schnelle Erfolg führt zu guter Compliance und Therapiemotivation</w:t>
      </w:r>
    </w:p>
    <w:p w:rsidR="005E32ED" w:rsidRDefault="005E32ED" w:rsidP="005E32ED">
      <w:pPr>
        <w:pStyle w:val="Listenabsatz"/>
        <w:numPr>
          <w:ilvl w:val="0"/>
          <w:numId w:val="5"/>
        </w:numPr>
      </w:pPr>
      <w:r>
        <w:t>4-5 Mal/Woche bei einer Dauer von 30-40 min, oder 2-3 Mal/Woche 60-80 min</w:t>
      </w:r>
    </w:p>
    <w:p w:rsidR="005E32ED" w:rsidRDefault="005E32ED" w:rsidP="005E32ED">
      <w:pPr>
        <w:pStyle w:val="Listenabsatz"/>
        <w:numPr>
          <w:ilvl w:val="0"/>
          <w:numId w:val="5"/>
        </w:numPr>
      </w:pPr>
      <w:r>
        <w:t>Intensität: 3-4 kurze Sätze sprechen können</w:t>
      </w:r>
      <w:r>
        <w:br/>
        <w:t>Zielbereich HF 60-75%</w:t>
      </w:r>
    </w:p>
    <w:p w:rsidR="005E32ED" w:rsidRDefault="005E32ED" w:rsidP="005E32ED">
      <w:r>
        <w:t>Training ist den Gegebenheiten und Belangen des Patienten anzupassen</w:t>
      </w:r>
      <w:r w:rsidR="00286820">
        <w:t>.</w:t>
      </w:r>
    </w:p>
    <w:p w:rsidR="00286820" w:rsidRDefault="00286820" w:rsidP="00286820">
      <w:pPr>
        <w:pStyle w:val="Listenabsatz"/>
        <w:numPr>
          <w:ilvl w:val="0"/>
          <w:numId w:val="6"/>
        </w:numPr>
      </w:pPr>
      <w:r>
        <w:t>Senkung des Ruheblutdrucks durch Ausdauertraining von 8mm/</w:t>
      </w:r>
      <w:proofErr w:type="spellStart"/>
      <w:r>
        <w:t>Hg</w:t>
      </w:r>
      <w:proofErr w:type="spellEnd"/>
      <w:r>
        <w:t xml:space="preserve"> ist belegt.</w:t>
      </w:r>
    </w:p>
    <w:p w:rsidR="004260C5" w:rsidRDefault="00286820" w:rsidP="00286820">
      <w:pPr>
        <w:pStyle w:val="Listenabsatz"/>
        <w:numPr>
          <w:ilvl w:val="0"/>
          <w:numId w:val="6"/>
        </w:numPr>
      </w:pPr>
      <w:r>
        <w:t>Vor und nach dem Training RR messen</w:t>
      </w:r>
    </w:p>
    <w:p w:rsidR="004260C5" w:rsidRDefault="004260C5" w:rsidP="004260C5">
      <w:r>
        <w:br w:type="page"/>
      </w:r>
    </w:p>
    <w:p w:rsidR="00286820" w:rsidRDefault="0088338F" w:rsidP="004260C5">
      <w:pPr>
        <w:rPr>
          <w:b/>
        </w:rPr>
      </w:pPr>
      <w:r>
        <w:rPr>
          <w:b/>
        </w:rPr>
        <w:lastRenderedPageBreak/>
        <w:t xml:space="preserve">3. </w:t>
      </w:r>
      <w:r w:rsidR="004260C5" w:rsidRPr="004260C5">
        <w:rPr>
          <w:b/>
        </w:rPr>
        <w:t>Diabetes mellitus</w:t>
      </w:r>
    </w:p>
    <w:p w:rsidR="004260C5" w:rsidRDefault="004260C5" w:rsidP="004260C5">
      <w:r>
        <w:t xml:space="preserve">Chronische Stoffwechselerkrankung mit relativem oder absolutem Insulinmangel und dadurch BZ-Spiegel </w:t>
      </w:r>
      <w:r>
        <w:rPr>
          <w:rFonts w:cstheme="minorHAnsi"/>
        </w:rPr>
        <w:t>↑</w:t>
      </w:r>
    </w:p>
    <w:p w:rsidR="004260C5" w:rsidRPr="008C5541" w:rsidRDefault="004260C5" w:rsidP="004260C5">
      <w:pPr>
        <w:rPr>
          <w:b/>
          <w:u w:val="single"/>
        </w:rPr>
      </w:pPr>
      <w:r w:rsidRPr="004260C5">
        <w:rPr>
          <w:b/>
          <w:u w:val="single"/>
        </w:rPr>
        <w:t>Insulin:</w:t>
      </w:r>
      <w:r w:rsidR="008C5541">
        <w:rPr>
          <w:b/>
          <w:u w:val="single"/>
        </w:rPr>
        <w:t xml:space="preserve"> </w:t>
      </w:r>
      <w:r>
        <w:t xml:space="preserve">Hormon wird in den </w:t>
      </w:r>
      <w:r>
        <w:rPr>
          <w:rFonts w:ascii="SimSun" w:eastAsia="SimSun" w:hAnsi="SimSun" w:hint="eastAsia"/>
        </w:rPr>
        <w:t>β</w:t>
      </w:r>
      <w:r>
        <w:rPr>
          <w:rFonts w:eastAsia="SimSun" w:cstheme="minorHAnsi"/>
        </w:rPr>
        <w:t xml:space="preserve">Zellen der Langerhans-Inseln </w:t>
      </w:r>
      <w:proofErr w:type="gramStart"/>
      <w:r>
        <w:rPr>
          <w:rFonts w:eastAsia="SimSun" w:cstheme="minorHAnsi"/>
        </w:rPr>
        <w:t>des Pankreas</w:t>
      </w:r>
      <w:proofErr w:type="gramEnd"/>
      <w:r>
        <w:rPr>
          <w:rFonts w:eastAsia="SimSun" w:cstheme="minorHAnsi"/>
        </w:rPr>
        <w:t xml:space="preserve"> (Bauchspeicheldrüse) gebildet.</w:t>
      </w:r>
    </w:p>
    <w:p w:rsidR="004260C5" w:rsidRDefault="004260C5" w:rsidP="004260C5">
      <w:pPr>
        <w:rPr>
          <w:rFonts w:eastAsia="SimSun" w:cstheme="minorHAnsi"/>
        </w:rPr>
      </w:pPr>
      <w:r>
        <w:rPr>
          <w:rFonts w:eastAsia="SimSun" w:cstheme="minorHAnsi"/>
        </w:rPr>
        <w:t>Insulin senkt den BZ-Spiegel durch:</w:t>
      </w:r>
    </w:p>
    <w:p w:rsidR="004260C5" w:rsidRDefault="004260C5" w:rsidP="004260C5">
      <w:pPr>
        <w:pStyle w:val="Listenabsatz"/>
        <w:numPr>
          <w:ilvl w:val="0"/>
          <w:numId w:val="1"/>
        </w:numPr>
        <w:rPr>
          <w:rFonts w:cstheme="minorHAnsi"/>
        </w:rPr>
      </w:pPr>
      <w:r>
        <w:rPr>
          <w:rFonts w:cstheme="minorHAnsi"/>
        </w:rPr>
        <w:t>Förderung der Glukoseaufnahme in die Zellen (v.a. Muskel- und Fettzellen)</w:t>
      </w:r>
    </w:p>
    <w:p w:rsidR="004260C5" w:rsidRDefault="004260C5" w:rsidP="004260C5">
      <w:pPr>
        <w:pStyle w:val="Listenabsatz"/>
        <w:numPr>
          <w:ilvl w:val="0"/>
          <w:numId w:val="1"/>
        </w:numPr>
        <w:rPr>
          <w:rFonts w:cstheme="minorHAnsi"/>
        </w:rPr>
      </w:pPr>
      <w:r>
        <w:rPr>
          <w:rFonts w:cstheme="minorHAnsi"/>
        </w:rPr>
        <w:t>Stimuliert Enzyme in der Zelle, die Glukose in Glykogen- und Fettspeicher überführen</w:t>
      </w:r>
    </w:p>
    <w:p w:rsidR="004260C5" w:rsidRDefault="004260C5" w:rsidP="004260C5">
      <w:pPr>
        <w:pStyle w:val="Listenabsatz"/>
        <w:numPr>
          <w:ilvl w:val="0"/>
          <w:numId w:val="1"/>
        </w:numPr>
        <w:rPr>
          <w:rFonts w:cstheme="minorHAnsi"/>
        </w:rPr>
      </w:pPr>
      <w:r>
        <w:rPr>
          <w:rFonts w:cstheme="minorHAnsi"/>
        </w:rPr>
        <w:t>Hemmt Enzyme, die die Speicher (Glykogen) mobilisieren</w:t>
      </w:r>
    </w:p>
    <w:p w:rsidR="004260C5" w:rsidRDefault="004260C5" w:rsidP="004260C5">
      <w:pPr>
        <w:rPr>
          <w:rFonts w:eastAsia="SimSun" w:cstheme="minorHAnsi"/>
        </w:rPr>
      </w:pPr>
      <w:r>
        <w:rPr>
          <w:rFonts w:cstheme="minorHAnsi"/>
        </w:rPr>
        <w:sym w:font="Symbol" w:char="F0AE"/>
      </w:r>
      <w:r>
        <w:rPr>
          <w:rFonts w:cstheme="minorHAnsi"/>
        </w:rPr>
        <w:t xml:space="preserve"> Insulin „öffnet Tür“ der Zelle </w:t>
      </w:r>
      <w:r w:rsidR="00C91061">
        <w:rPr>
          <w:rFonts w:eastAsia="SimSun" w:cstheme="minorHAnsi"/>
        </w:rPr>
        <w:sym w:font="Symbol" w:char="F0AE"/>
      </w:r>
      <w:r w:rsidR="00C91061">
        <w:rPr>
          <w:rFonts w:eastAsia="SimSun" w:cstheme="minorHAnsi"/>
        </w:rPr>
        <w:t xml:space="preserve"> Zucker aus Blutbahn in Zellen </w:t>
      </w:r>
      <w:r w:rsidR="00C91061">
        <w:rPr>
          <w:rFonts w:eastAsia="SimSun" w:cstheme="minorHAnsi"/>
        </w:rPr>
        <w:sym w:font="Symbol" w:char="F0AE"/>
      </w:r>
      <w:r w:rsidR="00C91061">
        <w:rPr>
          <w:rFonts w:eastAsia="SimSun" w:cstheme="minorHAnsi"/>
        </w:rPr>
        <w:t xml:space="preserve"> BZ-Spiegel ↓</w:t>
      </w:r>
    </w:p>
    <w:p w:rsidR="00C91061" w:rsidRDefault="00C91061" w:rsidP="004260C5">
      <w:pPr>
        <w:rPr>
          <w:rFonts w:eastAsia="SimSun" w:cstheme="minorHAnsi"/>
        </w:rPr>
      </w:pPr>
      <w:r>
        <w:rPr>
          <w:rFonts w:eastAsia="SimSun" w:cstheme="minorHAnsi"/>
          <w:b/>
          <w:u w:val="single"/>
        </w:rPr>
        <w:t>Glukagon:</w:t>
      </w:r>
      <w:r w:rsidR="008C5541">
        <w:rPr>
          <w:rFonts w:eastAsia="SimSun" w:cstheme="minorHAnsi"/>
        </w:rPr>
        <w:t xml:space="preserve"> </w:t>
      </w:r>
      <w:r>
        <w:rPr>
          <w:rFonts w:eastAsia="SimSun" w:cstheme="minorHAnsi"/>
        </w:rPr>
        <w:t xml:space="preserve">Gegenspieler des Insulins. Hormon wird in den </w:t>
      </w:r>
      <w:r>
        <w:rPr>
          <w:rFonts w:eastAsia="SimSun" w:cstheme="minorHAnsi"/>
        </w:rPr>
        <w:sym w:font="Symbol" w:char="F061"/>
      </w:r>
      <w:r>
        <w:rPr>
          <w:rFonts w:eastAsia="SimSun" w:cstheme="minorHAnsi"/>
        </w:rPr>
        <w:t xml:space="preserve"> Zellen der Langerhans Inseln des Pankreas gebildet.</w:t>
      </w:r>
    </w:p>
    <w:p w:rsidR="00C91061" w:rsidRDefault="00C91061" w:rsidP="004260C5">
      <w:pPr>
        <w:rPr>
          <w:rFonts w:eastAsia="SimSun" w:cstheme="minorHAnsi"/>
        </w:rPr>
      </w:pPr>
      <w:r>
        <w:rPr>
          <w:rFonts w:eastAsia="SimSun" w:cstheme="minorHAnsi"/>
        </w:rPr>
        <w:t>Glukagon erhöht den BZ-Spiegel durch:</w:t>
      </w:r>
    </w:p>
    <w:p w:rsidR="00C91061" w:rsidRDefault="00C91061" w:rsidP="00C91061">
      <w:pPr>
        <w:pStyle w:val="Listenabsatz"/>
        <w:numPr>
          <w:ilvl w:val="0"/>
          <w:numId w:val="7"/>
        </w:numPr>
        <w:rPr>
          <w:rFonts w:cstheme="minorHAnsi"/>
        </w:rPr>
      </w:pPr>
      <w:r>
        <w:rPr>
          <w:rFonts w:cstheme="minorHAnsi"/>
        </w:rPr>
        <w:t>Verstärkte Neubildung von Glukose</w:t>
      </w:r>
    </w:p>
    <w:p w:rsidR="00C91061" w:rsidRDefault="00C91061" w:rsidP="00C91061">
      <w:pPr>
        <w:pStyle w:val="Listenabsatz"/>
        <w:numPr>
          <w:ilvl w:val="0"/>
          <w:numId w:val="7"/>
        </w:numPr>
        <w:rPr>
          <w:rFonts w:cstheme="minorHAnsi"/>
        </w:rPr>
      </w:pPr>
      <w:r>
        <w:rPr>
          <w:rFonts w:cstheme="minorHAnsi"/>
        </w:rPr>
        <w:t>Freisetzung von Glykogen v.a. aus der Leber</w:t>
      </w:r>
    </w:p>
    <w:p w:rsidR="00C91061" w:rsidRDefault="00C91061" w:rsidP="00C91061">
      <w:pPr>
        <w:rPr>
          <w:rFonts w:cstheme="minorHAnsi"/>
        </w:rPr>
      </w:pPr>
      <w:r>
        <w:rPr>
          <w:rFonts w:cstheme="minorHAnsi"/>
        </w:rPr>
        <w:sym w:font="Symbol" w:char="F0AE"/>
      </w:r>
      <w:r>
        <w:rPr>
          <w:rFonts w:cstheme="minorHAnsi"/>
        </w:rPr>
        <w:t xml:space="preserve"> Glukagon lagert Zucker aus Zellen aus und erhöht BZ-Spiegel</w:t>
      </w:r>
    </w:p>
    <w:p w:rsidR="00C91061" w:rsidRDefault="00C91061" w:rsidP="00C91061">
      <w:pPr>
        <w:rPr>
          <w:rFonts w:cstheme="minorHAnsi"/>
        </w:rPr>
      </w:pPr>
      <w:r>
        <w:rPr>
          <w:rFonts w:cstheme="minorHAnsi"/>
        </w:rPr>
        <w:t>Normwert für Nüchtern BZ: 80-110 mg/dl</w:t>
      </w:r>
    </w:p>
    <w:p w:rsidR="008D192D" w:rsidRDefault="008D192D" w:rsidP="00C91061">
      <w:pPr>
        <w:rPr>
          <w:rFonts w:cstheme="minorHAnsi"/>
        </w:rPr>
      </w:pPr>
      <w:r>
        <w:rPr>
          <w:rFonts w:cstheme="minorHAnsi"/>
        </w:rPr>
        <w:t>Man unterscheidet zwischen folgenden Formen:</w:t>
      </w:r>
    </w:p>
    <w:p w:rsidR="008D192D" w:rsidRPr="004F6668" w:rsidRDefault="008D192D" w:rsidP="008D192D">
      <w:pPr>
        <w:pStyle w:val="Listenabsatz"/>
        <w:numPr>
          <w:ilvl w:val="0"/>
          <w:numId w:val="8"/>
        </w:numPr>
        <w:rPr>
          <w:rFonts w:cstheme="minorHAnsi"/>
        </w:rPr>
      </w:pPr>
      <w:r>
        <w:rPr>
          <w:rFonts w:cstheme="minorHAnsi"/>
          <w:b/>
        </w:rPr>
        <w:t>Typ I:</w:t>
      </w:r>
      <w:r>
        <w:rPr>
          <w:rFonts w:cstheme="minorHAnsi"/>
        </w:rPr>
        <w:t xml:space="preserve"> Insulinabhängiger Diabetes mellitus, ca. 5% der Patienten, absoluter Insulinmangel</w:t>
      </w:r>
      <w:r>
        <w:rPr>
          <w:rFonts w:cstheme="minorHAnsi"/>
        </w:rPr>
        <w:br/>
      </w:r>
      <w:r>
        <w:rPr>
          <w:rFonts w:cstheme="minorHAnsi"/>
        </w:rPr>
        <w:br/>
      </w:r>
      <w:r w:rsidRPr="008D192D">
        <w:rPr>
          <w:rFonts w:cstheme="minorHAnsi"/>
          <w:u w:val="single"/>
        </w:rPr>
        <w:t>Ursache:</w:t>
      </w:r>
      <w:r>
        <w:rPr>
          <w:rFonts w:cstheme="minorHAnsi"/>
        </w:rPr>
        <w:t xml:space="preserve"> Genetische Disposition und häufig zusätzlicher Infekt </w:t>
      </w:r>
      <w:r>
        <w:rPr>
          <w:rFonts w:cstheme="minorHAnsi"/>
        </w:rPr>
        <w:sym w:font="Symbol" w:char="F0AE"/>
      </w:r>
      <w:r>
        <w:rPr>
          <w:rFonts w:cstheme="minorHAnsi"/>
        </w:rPr>
        <w:t xml:space="preserve"> Autoimmunerkrankung</w:t>
      </w:r>
      <w:r>
        <w:rPr>
          <w:rFonts w:cstheme="minorHAnsi"/>
        </w:rPr>
        <w:br/>
      </w:r>
      <w:r>
        <w:rPr>
          <w:rFonts w:ascii="SimSun" w:eastAsia="SimSun" w:hAnsi="SimSun" w:cstheme="minorHAnsi" w:hint="eastAsia"/>
        </w:rPr>
        <w:t>β</w:t>
      </w:r>
      <w:r>
        <w:rPr>
          <w:rFonts w:cstheme="minorHAnsi"/>
        </w:rPr>
        <w:t>Zellen des Pankreas werden zerstört</w:t>
      </w:r>
      <w:r w:rsidR="004F6668">
        <w:rPr>
          <w:rFonts w:cstheme="minorHAnsi"/>
        </w:rPr>
        <w:t xml:space="preserve"> </w:t>
      </w:r>
      <w:r w:rsidR="004F6668">
        <w:rPr>
          <w:rFonts w:cstheme="minorHAnsi"/>
        </w:rPr>
        <w:sym w:font="Symbol" w:char="F0AE"/>
      </w:r>
      <w:r w:rsidR="004F6668">
        <w:rPr>
          <w:rFonts w:cstheme="minorHAnsi"/>
        </w:rPr>
        <w:t xml:space="preserve"> keine Insulinproduktion</w:t>
      </w:r>
      <w:r w:rsidR="004F6668">
        <w:rPr>
          <w:rFonts w:cstheme="minorHAnsi"/>
        </w:rPr>
        <w:br/>
        <w:t xml:space="preserve">Erhöhte </w:t>
      </w:r>
      <w:proofErr w:type="spellStart"/>
      <w:r w:rsidR="004F6668">
        <w:rPr>
          <w:rFonts w:cstheme="minorHAnsi"/>
        </w:rPr>
        <w:t>Ketoseneigung</w:t>
      </w:r>
      <w:proofErr w:type="spellEnd"/>
      <w:r w:rsidR="004F6668">
        <w:rPr>
          <w:rFonts w:cstheme="minorHAnsi"/>
        </w:rPr>
        <w:t xml:space="preserve">. Unbehandelt besteht nach dem Essen die Gefahr des </w:t>
      </w:r>
      <w:proofErr w:type="spellStart"/>
      <w:r w:rsidR="004F6668">
        <w:rPr>
          <w:rFonts w:cstheme="minorHAnsi"/>
        </w:rPr>
        <w:t>Hyperglykämischen</w:t>
      </w:r>
      <w:proofErr w:type="spellEnd"/>
      <w:r w:rsidR="004F6668">
        <w:rPr>
          <w:rFonts w:cstheme="minorHAnsi"/>
        </w:rPr>
        <w:t>/</w:t>
      </w:r>
      <w:proofErr w:type="spellStart"/>
      <w:r w:rsidR="004F6668">
        <w:rPr>
          <w:rFonts w:cstheme="minorHAnsi"/>
        </w:rPr>
        <w:t>Ketoazedotischen</w:t>
      </w:r>
      <w:proofErr w:type="spellEnd"/>
      <w:r w:rsidR="004F6668">
        <w:rPr>
          <w:rFonts w:cstheme="minorHAnsi"/>
        </w:rPr>
        <w:t xml:space="preserve"> Komas.</w:t>
      </w:r>
      <w:r w:rsidR="004F6668">
        <w:rPr>
          <w:rFonts w:cstheme="minorHAnsi"/>
        </w:rPr>
        <w:br/>
      </w:r>
      <w:r w:rsidR="004F6668">
        <w:rPr>
          <w:rFonts w:cstheme="minorHAnsi"/>
        </w:rPr>
        <w:br/>
      </w:r>
      <w:r w:rsidR="004F6668" w:rsidRPr="004F6668">
        <w:rPr>
          <w:rFonts w:cstheme="minorHAnsi"/>
          <w:u w:val="single"/>
        </w:rPr>
        <w:t>Frühsymptome:</w:t>
      </w:r>
    </w:p>
    <w:p w:rsidR="004F6668" w:rsidRDefault="004F6668" w:rsidP="004F6668">
      <w:pPr>
        <w:pStyle w:val="Listenabsatz"/>
        <w:numPr>
          <w:ilvl w:val="2"/>
          <w:numId w:val="8"/>
        </w:numPr>
        <w:rPr>
          <w:rFonts w:cstheme="minorHAnsi"/>
        </w:rPr>
      </w:pPr>
      <w:r>
        <w:rPr>
          <w:rFonts w:cstheme="minorHAnsi"/>
        </w:rPr>
        <w:t>Polydipsie (ständiger Durst)</w:t>
      </w:r>
    </w:p>
    <w:p w:rsidR="004F6668" w:rsidRDefault="004F6668" w:rsidP="004F6668">
      <w:pPr>
        <w:pStyle w:val="Listenabsatz"/>
        <w:numPr>
          <w:ilvl w:val="2"/>
          <w:numId w:val="8"/>
        </w:numPr>
        <w:rPr>
          <w:rFonts w:cstheme="minorHAnsi"/>
        </w:rPr>
      </w:pPr>
      <w:r>
        <w:rPr>
          <w:rFonts w:cstheme="minorHAnsi"/>
        </w:rPr>
        <w:t>Polyurie (vermehrte Urinproduktion)</w:t>
      </w:r>
    </w:p>
    <w:p w:rsidR="004F6668" w:rsidRDefault="004F6668" w:rsidP="004F6668">
      <w:pPr>
        <w:pStyle w:val="Listenabsatz"/>
        <w:numPr>
          <w:ilvl w:val="2"/>
          <w:numId w:val="8"/>
        </w:numPr>
        <w:rPr>
          <w:rFonts w:cstheme="minorHAnsi"/>
        </w:rPr>
      </w:pPr>
      <w:r>
        <w:rPr>
          <w:rFonts w:cstheme="minorHAnsi"/>
        </w:rPr>
        <w:t>Ungewollter Gewichtsverlust</w:t>
      </w:r>
    </w:p>
    <w:p w:rsidR="004F6668" w:rsidRDefault="004F6668" w:rsidP="004F6668">
      <w:pPr>
        <w:pStyle w:val="Listenabsatz"/>
        <w:numPr>
          <w:ilvl w:val="2"/>
          <w:numId w:val="8"/>
        </w:numPr>
        <w:rPr>
          <w:rFonts w:cstheme="minorHAnsi"/>
        </w:rPr>
      </w:pPr>
      <w:r>
        <w:rPr>
          <w:rFonts w:cstheme="minorHAnsi"/>
        </w:rPr>
        <w:t>Müdigkeit und Leistungsabfall</w:t>
      </w:r>
      <w:r>
        <w:rPr>
          <w:rFonts w:cstheme="minorHAnsi"/>
        </w:rPr>
        <w:br/>
      </w:r>
    </w:p>
    <w:p w:rsidR="004F6668" w:rsidRDefault="004F6668" w:rsidP="004F6668">
      <w:pPr>
        <w:pStyle w:val="Listenabsatz"/>
        <w:numPr>
          <w:ilvl w:val="0"/>
          <w:numId w:val="8"/>
        </w:numPr>
        <w:rPr>
          <w:rFonts w:cstheme="minorHAnsi"/>
        </w:rPr>
      </w:pPr>
      <w:r>
        <w:rPr>
          <w:rFonts w:cstheme="minorHAnsi"/>
          <w:b/>
        </w:rPr>
        <w:t>Typ II:</w:t>
      </w:r>
      <w:r>
        <w:rPr>
          <w:rFonts w:cstheme="minorHAnsi"/>
        </w:rPr>
        <w:t xml:space="preserve"> Insulinunabhängiger Diabetes mellitus, ca. 95% der Patienten, relativer Insulinmangel</w:t>
      </w:r>
      <w:r w:rsidR="00A42A2C">
        <w:rPr>
          <w:rFonts w:cstheme="minorHAnsi"/>
        </w:rPr>
        <w:t xml:space="preserve"> Ab dem 6. Lebensjahrzehnt insbesondere 7. Lebensjahrzent nimmt der Bestand an Diabetes besonders stark zu, bis zu 20% der Bevölkerung, wobei Frauen stärker betroffen sind, jede 4. bis 5. Frau.</w:t>
      </w:r>
      <w:r w:rsidR="00A42A2C">
        <w:rPr>
          <w:rFonts w:cstheme="minorHAnsi"/>
        </w:rPr>
        <w:br/>
      </w:r>
      <w:r w:rsidR="00A42A2C">
        <w:rPr>
          <w:rFonts w:cstheme="minorHAnsi"/>
          <w:u w:val="single"/>
        </w:rPr>
        <w:t>Ursache:</w:t>
      </w:r>
      <w:r w:rsidR="00A42A2C">
        <w:rPr>
          <w:rFonts w:cstheme="minorHAnsi"/>
        </w:rPr>
        <w:t xml:space="preserve"> Genetische Disposition, Glukosezufuhr ↑ und Bewegung ↓ </w:t>
      </w:r>
      <w:r w:rsidR="00A42A2C">
        <w:rPr>
          <w:rFonts w:cstheme="minorHAnsi"/>
        </w:rPr>
        <w:sym w:font="Symbol" w:char="F0AE"/>
      </w:r>
      <w:r w:rsidR="00A42A2C">
        <w:rPr>
          <w:rFonts w:cstheme="minorHAnsi"/>
        </w:rPr>
        <w:t xml:space="preserve"> Insulinresistenz.</w:t>
      </w:r>
      <w:r w:rsidR="00696B7E">
        <w:rPr>
          <w:rFonts w:cstheme="minorHAnsi"/>
        </w:rPr>
        <w:t xml:space="preserve"> Auslösender Faktor, i.d.R. Übergewicht 80-90% der Typ II Diabetiker.</w:t>
      </w:r>
      <w:r w:rsidR="00696B7E">
        <w:rPr>
          <w:rFonts w:cstheme="minorHAnsi"/>
        </w:rPr>
        <w:br/>
      </w:r>
      <w:r w:rsidR="00696B7E">
        <w:rPr>
          <w:rFonts w:cstheme="minorHAnsi"/>
        </w:rPr>
        <w:lastRenderedPageBreak/>
        <w:t xml:space="preserve">Hormon </w:t>
      </w:r>
      <w:proofErr w:type="spellStart"/>
      <w:r w:rsidR="00696B7E">
        <w:rPr>
          <w:rFonts w:cstheme="minorHAnsi"/>
        </w:rPr>
        <w:t>Resistin</w:t>
      </w:r>
      <w:proofErr w:type="spellEnd"/>
      <w:r w:rsidR="00696B7E">
        <w:rPr>
          <w:rFonts w:cstheme="minorHAnsi"/>
        </w:rPr>
        <w:t xml:space="preserve"> wird durch Fettzellen gebildet, wenn </w:t>
      </w:r>
      <w:proofErr w:type="spellStart"/>
      <w:r w:rsidR="00696B7E">
        <w:rPr>
          <w:rFonts w:cstheme="minorHAnsi"/>
        </w:rPr>
        <w:t>Resistin</w:t>
      </w:r>
      <w:proofErr w:type="spellEnd"/>
      <w:r w:rsidR="00696B7E">
        <w:rPr>
          <w:rFonts w:cstheme="minorHAnsi"/>
        </w:rPr>
        <w:t xml:space="preserve"> zu hoch, steigt der BZ-Spiegel und Insulinempfindlichkeit der Zellen nimmt ab.</w:t>
      </w:r>
    </w:p>
    <w:p w:rsidR="004513A5" w:rsidRDefault="00696B7E" w:rsidP="00243AE6">
      <w:pPr>
        <w:pStyle w:val="Listenabsatz"/>
        <w:numPr>
          <w:ilvl w:val="2"/>
          <w:numId w:val="8"/>
        </w:numPr>
        <w:rPr>
          <w:rFonts w:cstheme="minorHAnsi"/>
        </w:rPr>
      </w:pPr>
      <w:r>
        <w:rPr>
          <w:rFonts w:cstheme="minorHAnsi"/>
        </w:rPr>
        <w:t xml:space="preserve">ständig ↑ BZ </w:t>
      </w:r>
      <w:r>
        <w:rPr>
          <w:rFonts w:cstheme="minorHAnsi"/>
        </w:rPr>
        <w:sym w:font="Symbol" w:char="F0AE"/>
      </w:r>
      <w:r>
        <w:rPr>
          <w:rFonts w:cstheme="minorHAnsi"/>
        </w:rPr>
        <w:t xml:space="preserve"> Insulinproduktion ↑ + Insulinsensibilität der Zellen ↓ </w:t>
      </w:r>
      <w:r>
        <w:rPr>
          <w:rFonts w:cstheme="minorHAnsi"/>
        </w:rPr>
        <w:sym w:font="Symbol" w:char="F0AE"/>
      </w:r>
      <w:r>
        <w:rPr>
          <w:rFonts w:cstheme="minorHAnsi"/>
        </w:rPr>
        <w:t xml:space="preserve"> Insulinproduktion ↑↑ </w:t>
      </w:r>
      <w:r>
        <w:rPr>
          <w:rFonts w:cstheme="minorHAnsi"/>
        </w:rPr>
        <w:sym w:font="Symbol" w:char="F0AE"/>
      </w:r>
      <w:r>
        <w:rPr>
          <w:rFonts w:cstheme="minorHAnsi"/>
        </w:rPr>
        <w:t xml:space="preserve"> Pankreas erschöpft sich mit Zeit </w:t>
      </w:r>
      <w:r>
        <w:rPr>
          <w:rFonts w:cstheme="minorHAnsi"/>
        </w:rPr>
        <w:sym w:font="Symbol" w:char="F0AE"/>
      </w:r>
      <w:r w:rsidR="004513A5">
        <w:rPr>
          <w:rFonts w:cstheme="minorHAnsi"/>
        </w:rPr>
        <w:t xml:space="preserve"> kann</w:t>
      </w:r>
      <w:r>
        <w:rPr>
          <w:rFonts w:cstheme="minorHAnsi"/>
        </w:rPr>
        <w:t xml:space="preserve"> zu Einstellung d</w:t>
      </w:r>
      <w:r w:rsidR="004513A5">
        <w:rPr>
          <w:rFonts w:cstheme="minorHAnsi"/>
        </w:rPr>
        <w:t>er Insulinproduktion führen.</w:t>
      </w:r>
      <w:r w:rsidR="004513A5">
        <w:rPr>
          <w:rFonts w:cstheme="minorHAnsi"/>
        </w:rPr>
        <w:br/>
        <w:t>Insulinresistenz und gegebenenfalls Erschöpfung der Insulinreserve bei Typ II</w:t>
      </w:r>
      <w:r w:rsidR="00243AE6">
        <w:rPr>
          <w:rFonts w:cstheme="minorHAnsi"/>
        </w:rPr>
        <w:br/>
      </w:r>
      <w:r w:rsidR="00243AE6">
        <w:rPr>
          <w:rFonts w:cstheme="minorHAnsi"/>
        </w:rPr>
        <w:br/>
      </w:r>
      <w:r w:rsidR="004513A5" w:rsidRPr="00243AE6">
        <w:rPr>
          <w:rFonts w:cstheme="minorHAnsi"/>
        </w:rPr>
        <w:t xml:space="preserve">Schon </w:t>
      </w:r>
      <w:r w:rsidR="000311C8" w:rsidRPr="00243AE6">
        <w:rPr>
          <w:rFonts w:cstheme="minorHAnsi"/>
        </w:rPr>
        <w:t>10 kg weniger Körpergewicht reduzieren das Diabetesrisiko um 50%, umgekehrt vervierfacht sich das Risiko bei Zunahme des BMI um 2 Punkte.</w:t>
      </w:r>
      <w:r w:rsidR="00243AE6">
        <w:rPr>
          <w:rFonts w:cstheme="minorHAnsi"/>
        </w:rPr>
        <w:br/>
      </w:r>
    </w:p>
    <w:p w:rsidR="00243AE6" w:rsidRDefault="00243AE6" w:rsidP="00243AE6">
      <w:pPr>
        <w:pStyle w:val="Listenabsatz"/>
        <w:numPr>
          <w:ilvl w:val="0"/>
          <w:numId w:val="8"/>
        </w:numPr>
        <w:rPr>
          <w:rFonts w:cstheme="minorHAnsi"/>
        </w:rPr>
      </w:pPr>
      <w:r>
        <w:rPr>
          <w:rFonts w:cstheme="minorHAnsi"/>
        </w:rPr>
        <w:t>Andere Diabetesformen:</w:t>
      </w:r>
    </w:p>
    <w:p w:rsidR="00243AE6" w:rsidRDefault="00243AE6" w:rsidP="00243AE6">
      <w:pPr>
        <w:pStyle w:val="Listenabsatz"/>
        <w:numPr>
          <w:ilvl w:val="2"/>
          <w:numId w:val="8"/>
        </w:numPr>
        <w:rPr>
          <w:rFonts w:cstheme="minorHAnsi"/>
        </w:rPr>
      </w:pPr>
      <w:r>
        <w:rPr>
          <w:rFonts w:cstheme="minorHAnsi"/>
        </w:rPr>
        <w:t>Schwangerschaftsdiabetes (ca. 3% aller Schwangeren, Insulinsensibilität ↓, bildet sich nach Entbindung meist zurück)</w:t>
      </w:r>
    </w:p>
    <w:p w:rsidR="00243AE6" w:rsidRDefault="00243AE6" w:rsidP="00243AE6">
      <w:pPr>
        <w:pStyle w:val="Listenabsatz"/>
        <w:numPr>
          <w:ilvl w:val="2"/>
          <w:numId w:val="8"/>
        </w:numPr>
        <w:rPr>
          <w:rFonts w:cstheme="minorHAnsi"/>
        </w:rPr>
      </w:pPr>
      <w:r>
        <w:rPr>
          <w:rFonts w:cstheme="minorHAnsi"/>
        </w:rPr>
        <w:t>Pankreaserkrankungen (z.B. Pankreatitis), die zum Untergang des Gewebes geführt haben</w:t>
      </w:r>
    </w:p>
    <w:p w:rsidR="00243AE6" w:rsidRDefault="00243AE6" w:rsidP="00243AE6">
      <w:pPr>
        <w:pStyle w:val="Listenabsatz"/>
        <w:numPr>
          <w:ilvl w:val="2"/>
          <w:numId w:val="8"/>
        </w:numPr>
        <w:rPr>
          <w:rFonts w:cstheme="minorHAnsi"/>
        </w:rPr>
      </w:pPr>
      <w:r>
        <w:rPr>
          <w:rFonts w:cstheme="minorHAnsi"/>
        </w:rPr>
        <w:t>Medikamente, die eine Hyperglykämie zur Folge haben, z.B. Kortison</w:t>
      </w:r>
    </w:p>
    <w:p w:rsidR="00243AE6" w:rsidRPr="00243AE6" w:rsidRDefault="00243AE6" w:rsidP="00243AE6">
      <w:pPr>
        <w:rPr>
          <w:rFonts w:cstheme="minorHAnsi"/>
          <w:b/>
        </w:rPr>
      </w:pPr>
      <w:r w:rsidRPr="00243AE6">
        <w:rPr>
          <w:rFonts w:cstheme="minorHAnsi"/>
          <w:b/>
        </w:rPr>
        <w:t>Problem mit Diabetes:</w:t>
      </w:r>
    </w:p>
    <w:p w:rsidR="000311C8" w:rsidRDefault="00C05E5C" w:rsidP="004513A5">
      <w:pPr>
        <w:rPr>
          <w:rFonts w:cstheme="minorHAnsi"/>
        </w:rPr>
      </w:pPr>
      <w:r>
        <w:rPr>
          <w:rFonts w:cstheme="minorHAnsi"/>
        </w:rPr>
        <w:t>Vor allem bei Typ II wird häufig die Diagnose erst 9-12 Jahre nach Manifestation der Erkrankung gestellt.</w:t>
      </w:r>
      <w:r w:rsidR="00E360AE">
        <w:rPr>
          <w:rFonts w:cstheme="minorHAnsi"/>
        </w:rPr>
        <w:t xml:space="preserve"> Genau wie Hypertonie ein „</w:t>
      </w:r>
      <w:proofErr w:type="spellStart"/>
      <w:r w:rsidR="00E360AE">
        <w:rPr>
          <w:rFonts w:cstheme="minorHAnsi"/>
        </w:rPr>
        <w:t>silent</w:t>
      </w:r>
      <w:proofErr w:type="spellEnd"/>
      <w:r w:rsidR="00E360AE">
        <w:rPr>
          <w:rFonts w:cstheme="minorHAnsi"/>
        </w:rPr>
        <w:t xml:space="preserve"> Killer“</w:t>
      </w:r>
      <w:r w:rsidR="00320BDB">
        <w:rPr>
          <w:rFonts w:cstheme="minorHAnsi"/>
        </w:rPr>
        <w:t xml:space="preserve"> und führt zu schwerwiegenden Spätfolgen:</w:t>
      </w:r>
    </w:p>
    <w:p w:rsidR="00320BDB" w:rsidRDefault="00320BDB" w:rsidP="00320BDB">
      <w:pPr>
        <w:pStyle w:val="Listenabsatz"/>
        <w:numPr>
          <w:ilvl w:val="0"/>
          <w:numId w:val="9"/>
        </w:numPr>
        <w:rPr>
          <w:rFonts w:cstheme="minorHAnsi"/>
        </w:rPr>
      </w:pPr>
      <w:r>
        <w:rPr>
          <w:rFonts w:cstheme="minorHAnsi"/>
        </w:rPr>
        <w:t xml:space="preserve">Schädigungen der großen Gefäße: </w:t>
      </w:r>
      <w:proofErr w:type="spellStart"/>
      <w:r>
        <w:rPr>
          <w:rFonts w:cstheme="minorHAnsi"/>
        </w:rPr>
        <w:t>Makroangiopathien</w:t>
      </w:r>
      <w:proofErr w:type="spellEnd"/>
      <w:r>
        <w:rPr>
          <w:rFonts w:cstheme="minorHAnsi"/>
        </w:rPr>
        <w:t xml:space="preserve"> (Arteriosklerose)</w:t>
      </w:r>
    </w:p>
    <w:p w:rsidR="00320BDB" w:rsidRDefault="00320BDB" w:rsidP="00320BDB">
      <w:pPr>
        <w:pStyle w:val="Listenabsatz"/>
        <w:numPr>
          <w:ilvl w:val="0"/>
          <w:numId w:val="9"/>
        </w:numPr>
        <w:rPr>
          <w:rFonts w:cstheme="minorHAnsi"/>
        </w:rPr>
      </w:pPr>
      <w:r>
        <w:rPr>
          <w:rFonts w:cstheme="minorHAnsi"/>
        </w:rPr>
        <w:t xml:space="preserve">Schädigungen der kleinen Gefäße: </w:t>
      </w:r>
      <w:proofErr w:type="spellStart"/>
      <w:r>
        <w:rPr>
          <w:rFonts w:cstheme="minorHAnsi"/>
        </w:rPr>
        <w:t>Mikroangiopathien</w:t>
      </w:r>
      <w:proofErr w:type="spellEnd"/>
      <w:r>
        <w:rPr>
          <w:rFonts w:cstheme="minorHAnsi"/>
        </w:rPr>
        <w:t xml:space="preserve"> (an Augen, Nieren)</w:t>
      </w:r>
    </w:p>
    <w:p w:rsidR="00320BDB" w:rsidRDefault="00320BDB" w:rsidP="00320BDB">
      <w:pPr>
        <w:pStyle w:val="Listenabsatz"/>
        <w:numPr>
          <w:ilvl w:val="0"/>
          <w:numId w:val="9"/>
        </w:numPr>
        <w:rPr>
          <w:rFonts w:cstheme="minorHAnsi"/>
        </w:rPr>
      </w:pPr>
      <w:r>
        <w:rPr>
          <w:rFonts w:cstheme="minorHAnsi"/>
        </w:rPr>
        <w:t xml:space="preserve">Schädigungen der Nerven: </w:t>
      </w:r>
      <w:proofErr w:type="spellStart"/>
      <w:r>
        <w:rPr>
          <w:rFonts w:cstheme="minorHAnsi"/>
        </w:rPr>
        <w:t>Polyneuropathien</w:t>
      </w:r>
      <w:proofErr w:type="spellEnd"/>
    </w:p>
    <w:p w:rsidR="00320BDB" w:rsidRDefault="00320BDB" w:rsidP="00320BDB">
      <w:pPr>
        <w:rPr>
          <w:rFonts w:cstheme="minorHAnsi"/>
          <w:b/>
        </w:rPr>
      </w:pPr>
      <w:r>
        <w:rPr>
          <w:rFonts w:cstheme="minorHAnsi"/>
          <w:b/>
        </w:rPr>
        <w:t>Akute Stoffwechselentgleisung:</w:t>
      </w:r>
    </w:p>
    <w:p w:rsidR="00320BDB" w:rsidRPr="00325D13" w:rsidRDefault="00320BDB" w:rsidP="00320BDB">
      <w:pPr>
        <w:pStyle w:val="Listenabsatz"/>
        <w:numPr>
          <w:ilvl w:val="0"/>
          <w:numId w:val="10"/>
        </w:numPr>
        <w:rPr>
          <w:rFonts w:cstheme="minorHAnsi"/>
          <w:b/>
        </w:rPr>
      </w:pPr>
      <w:proofErr w:type="spellStart"/>
      <w:r>
        <w:rPr>
          <w:rFonts w:cstheme="minorHAnsi"/>
          <w:u w:val="single"/>
        </w:rPr>
        <w:t>Hyperglykämische</w:t>
      </w:r>
      <w:proofErr w:type="spellEnd"/>
      <w:r>
        <w:rPr>
          <w:rFonts w:cstheme="minorHAnsi"/>
          <w:u w:val="single"/>
        </w:rPr>
        <w:t xml:space="preserve"> Stoffwechselentgleisung:</w:t>
      </w:r>
      <w:r>
        <w:rPr>
          <w:rFonts w:cstheme="minorHAnsi"/>
        </w:rPr>
        <w:t xml:space="preserve"> BZ-Werte bis zu 700mg/dl</w:t>
      </w:r>
      <w:r>
        <w:rPr>
          <w:rFonts w:cstheme="minorHAnsi"/>
        </w:rPr>
        <w:br/>
        <w:t>Folge von:</w:t>
      </w:r>
      <w:r>
        <w:rPr>
          <w:rFonts w:cstheme="minorHAnsi"/>
        </w:rPr>
        <w:tab/>
        <w:t>- absolutem Insulinmangel</w:t>
      </w:r>
      <w:r>
        <w:rPr>
          <w:rFonts w:cstheme="minorHAnsi"/>
        </w:rPr>
        <w:br/>
      </w:r>
      <w:r>
        <w:rPr>
          <w:rFonts w:cstheme="minorHAnsi"/>
          <w:b/>
        </w:rPr>
        <w:t xml:space="preserve"> </w:t>
      </w:r>
      <w:r>
        <w:rPr>
          <w:rFonts w:cstheme="minorHAnsi"/>
          <w:b/>
        </w:rPr>
        <w:tab/>
      </w:r>
      <w:r>
        <w:rPr>
          <w:rFonts w:cstheme="minorHAnsi"/>
          <w:b/>
        </w:rPr>
        <w:tab/>
      </w:r>
      <w:r>
        <w:rPr>
          <w:rFonts w:cstheme="minorHAnsi"/>
        </w:rPr>
        <w:t>- schweren Diätfehlern</w:t>
      </w:r>
      <w:r>
        <w:rPr>
          <w:rFonts w:cstheme="minorHAnsi"/>
        </w:rPr>
        <w:br/>
        <w:t xml:space="preserve"> </w:t>
      </w:r>
      <w:r>
        <w:rPr>
          <w:rFonts w:cstheme="minorHAnsi"/>
        </w:rPr>
        <w:tab/>
      </w:r>
      <w:r>
        <w:rPr>
          <w:rFonts w:cstheme="minorHAnsi"/>
        </w:rPr>
        <w:tab/>
        <w:t>- relativem Insulinmangel bei erhöhtem Insulinbedarf z.B. nach OP</w:t>
      </w:r>
      <w:r w:rsidR="00325D13">
        <w:rPr>
          <w:rFonts w:cstheme="minorHAnsi"/>
        </w:rPr>
        <w:t>, während</w:t>
      </w:r>
      <w:r w:rsidR="00325D13">
        <w:rPr>
          <w:rFonts w:cstheme="minorHAnsi"/>
        </w:rPr>
        <w:tab/>
      </w:r>
      <w:r w:rsidR="00325D13">
        <w:rPr>
          <w:rFonts w:cstheme="minorHAnsi"/>
        </w:rPr>
        <w:tab/>
      </w:r>
      <w:r w:rsidR="00325D13">
        <w:rPr>
          <w:rFonts w:cstheme="minorHAnsi"/>
        </w:rPr>
        <w:tab/>
        <w:t xml:space="preserve">  Infekten</w:t>
      </w:r>
    </w:p>
    <w:p w:rsidR="00325D13" w:rsidRDefault="00325D13" w:rsidP="00325D13">
      <w:pPr>
        <w:rPr>
          <w:rFonts w:cstheme="minorHAnsi"/>
        </w:rPr>
      </w:pPr>
      <w:r>
        <w:rPr>
          <w:rFonts w:cstheme="minorHAnsi"/>
        </w:rPr>
        <w:sym w:font="Wingdings 3" w:char="F09A"/>
      </w:r>
      <w:r>
        <w:rPr>
          <w:rFonts w:cstheme="minorHAnsi"/>
        </w:rPr>
        <w:t xml:space="preserve"> Vorboten: Müdigkeit, muskuläre Hypotonie, Hypotonie, Tachykardie</w:t>
      </w:r>
      <w:r w:rsidR="008C5541">
        <w:rPr>
          <w:rFonts w:cstheme="minorHAnsi"/>
        </w:rPr>
        <w:t>, Polyurie, Polydipsie, Übelkeit, Erbrechen</w:t>
      </w:r>
    </w:p>
    <w:p w:rsidR="008C5541" w:rsidRPr="008C5541" w:rsidRDefault="008C5541" w:rsidP="008C5541">
      <w:pPr>
        <w:pStyle w:val="Listenabsatz"/>
        <w:numPr>
          <w:ilvl w:val="0"/>
          <w:numId w:val="12"/>
        </w:numPr>
        <w:rPr>
          <w:rFonts w:cstheme="minorHAnsi"/>
          <w:b/>
        </w:rPr>
      </w:pPr>
      <w:r>
        <w:rPr>
          <w:rFonts w:cstheme="minorHAnsi"/>
          <w:b/>
        </w:rPr>
        <w:t>Typ I Diabetiker:</w:t>
      </w:r>
      <w:r>
        <w:rPr>
          <w:rFonts w:cstheme="minorHAnsi"/>
        </w:rPr>
        <w:t xml:space="preserve"> Gefahr des </w:t>
      </w:r>
      <w:proofErr w:type="spellStart"/>
      <w:r>
        <w:rPr>
          <w:rFonts w:cstheme="minorHAnsi"/>
        </w:rPr>
        <w:t>ketoazedotischen</w:t>
      </w:r>
      <w:proofErr w:type="spellEnd"/>
      <w:r>
        <w:rPr>
          <w:rFonts w:cstheme="minorHAnsi"/>
        </w:rPr>
        <w:t xml:space="preserve"> Komas:</w:t>
      </w:r>
      <w:r>
        <w:rPr>
          <w:rFonts w:cstheme="minorHAnsi"/>
        </w:rPr>
        <w:br/>
        <w:t xml:space="preserve">Freie Fettsäuren im Blut werden zu sauren </w:t>
      </w:r>
      <w:proofErr w:type="spellStart"/>
      <w:r>
        <w:rPr>
          <w:rFonts w:cstheme="minorHAnsi"/>
        </w:rPr>
        <w:t>Ketonkörpern</w:t>
      </w:r>
      <w:proofErr w:type="spellEnd"/>
      <w:r>
        <w:rPr>
          <w:rFonts w:cstheme="minorHAnsi"/>
        </w:rPr>
        <w:t xml:space="preserve"> </w:t>
      </w:r>
      <w:proofErr w:type="spellStart"/>
      <w:r>
        <w:rPr>
          <w:rFonts w:cstheme="minorHAnsi"/>
        </w:rPr>
        <w:t>verstoffwechselt</w:t>
      </w:r>
      <w:proofErr w:type="spellEnd"/>
      <w:r>
        <w:rPr>
          <w:rFonts w:cstheme="minorHAnsi"/>
        </w:rPr>
        <w:t>, die zu einer metabolischen Azidose führen (Atem riecht nach Alkohol, Putzmittel, Vergorenem)</w:t>
      </w:r>
    </w:p>
    <w:p w:rsidR="008C5541" w:rsidRPr="008C5541" w:rsidRDefault="008C5541" w:rsidP="008C5541">
      <w:pPr>
        <w:pStyle w:val="Listenabsatz"/>
        <w:numPr>
          <w:ilvl w:val="1"/>
          <w:numId w:val="12"/>
        </w:numPr>
        <w:rPr>
          <w:rFonts w:cstheme="minorHAnsi"/>
          <w:b/>
        </w:rPr>
      </w:pPr>
      <w:r>
        <w:rPr>
          <w:rFonts w:cstheme="minorHAnsi"/>
        </w:rPr>
        <w:t xml:space="preserve">Klinische Zeichen </w:t>
      </w:r>
      <w:proofErr w:type="spellStart"/>
      <w:r>
        <w:rPr>
          <w:rFonts w:cstheme="minorHAnsi"/>
        </w:rPr>
        <w:t>Ketoazedotisches</w:t>
      </w:r>
      <w:proofErr w:type="spellEnd"/>
      <w:r>
        <w:rPr>
          <w:rFonts w:cstheme="minorHAnsi"/>
        </w:rPr>
        <w:t xml:space="preserve"> Koma:</w:t>
      </w:r>
    </w:p>
    <w:p w:rsidR="008C5541" w:rsidRPr="008C5541" w:rsidRDefault="008C5541" w:rsidP="008C5541">
      <w:pPr>
        <w:pStyle w:val="Listenabsatz"/>
        <w:numPr>
          <w:ilvl w:val="2"/>
          <w:numId w:val="12"/>
        </w:numPr>
        <w:rPr>
          <w:rFonts w:cstheme="minorHAnsi"/>
          <w:b/>
        </w:rPr>
      </w:pPr>
      <w:r>
        <w:rPr>
          <w:rFonts w:cstheme="minorHAnsi"/>
        </w:rPr>
        <w:t xml:space="preserve">Beschleunigte vertiefte Atmung infolge der Azidose und </w:t>
      </w:r>
      <w:proofErr w:type="spellStart"/>
      <w:r>
        <w:rPr>
          <w:rFonts w:cstheme="minorHAnsi"/>
        </w:rPr>
        <w:t>Azetongeruch</w:t>
      </w:r>
      <w:proofErr w:type="spellEnd"/>
      <w:r>
        <w:rPr>
          <w:rFonts w:cstheme="minorHAnsi"/>
        </w:rPr>
        <w:t xml:space="preserve"> in der Atemluft</w:t>
      </w:r>
    </w:p>
    <w:p w:rsidR="008C5541" w:rsidRPr="008C5541" w:rsidRDefault="008C5541" w:rsidP="008C5541">
      <w:pPr>
        <w:pStyle w:val="Listenabsatz"/>
        <w:numPr>
          <w:ilvl w:val="2"/>
          <w:numId w:val="12"/>
        </w:numPr>
        <w:rPr>
          <w:rFonts w:cstheme="minorHAnsi"/>
          <w:b/>
        </w:rPr>
      </w:pPr>
      <w:r>
        <w:rPr>
          <w:rFonts w:cstheme="minorHAnsi"/>
        </w:rPr>
        <w:t>Pseudoperitonitis mit Zeichen eines akuten Abdomens (Peritonitis=Bauchfellentzündung)</w:t>
      </w:r>
    </w:p>
    <w:p w:rsidR="008C5541" w:rsidRPr="008C5541" w:rsidRDefault="008C5541" w:rsidP="008C5541">
      <w:pPr>
        <w:pStyle w:val="Listenabsatz"/>
        <w:numPr>
          <w:ilvl w:val="2"/>
          <w:numId w:val="12"/>
        </w:numPr>
        <w:rPr>
          <w:rFonts w:cstheme="minorHAnsi"/>
          <w:b/>
        </w:rPr>
      </w:pPr>
      <w:r>
        <w:rPr>
          <w:rFonts w:cstheme="minorHAnsi"/>
        </w:rPr>
        <w:t>Schocksymptomatik (Kreislauf, Kaltschweiß)</w:t>
      </w:r>
    </w:p>
    <w:p w:rsidR="008C5541" w:rsidRPr="008C5541" w:rsidRDefault="008C5541" w:rsidP="008C5541">
      <w:pPr>
        <w:pStyle w:val="Listenabsatz"/>
        <w:numPr>
          <w:ilvl w:val="2"/>
          <w:numId w:val="12"/>
        </w:numPr>
        <w:rPr>
          <w:rFonts w:cstheme="minorHAnsi"/>
          <w:b/>
        </w:rPr>
      </w:pPr>
      <w:r>
        <w:rPr>
          <w:rFonts w:cstheme="minorHAnsi"/>
        </w:rPr>
        <w:t>Bewusstseinsverlust bis hin zum Koma</w:t>
      </w:r>
    </w:p>
    <w:p w:rsidR="008C5541" w:rsidRPr="008C5541" w:rsidRDefault="008C5541" w:rsidP="008C5541">
      <w:pPr>
        <w:rPr>
          <w:rFonts w:cstheme="minorHAnsi"/>
          <w:b/>
        </w:rPr>
      </w:pPr>
    </w:p>
    <w:p w:rsidR="008C5541" w:rsidRPr="00ED600D" w:rsidRDefault="008C5541" w:rsidP="008C5541">
      <w:pPr>
        <w:pStyle w:val="Listenabsatz"/>
        <w:numPr>
          <w:ilvl w:val="0"/>
          <w:numId w:val="12"/>
        </w:numPr>
        <w:rPr>
          <w:rFonts w:cstheme="minorHAnsi"/>
          <w:b/>
        </w:rPr>
      </w:pPr>
      <w:r>
        <w:rPr>
          <w:rFonts w:cstheme="minorHAnsi"/>
          <w:b/>
        </w:rPr>
        <w:t>Typ II Diabetiker:</w:t>
      </w:r>
      <w:r>
        <w:rPr>
          <w:rFonts w:cstheme="minorHAnsi"/>
        </w:rPr>
        <w:t xml:space="preserve"> Gefahr des </w:t>
      </w:r>
      <w:proofErr w:type="spellStart"/>
      <w:r>
        <w:rPr>
          <w:rFonts w:cstheme="minorHAnsi"/>
        </w:rPr>
        <w:t>Hyperosmolaren</w:t>
      </w:r>
      <w:proofErr w:type="spellEnd"/>
      <w:r>
        <w:rPr>
          <w:rFonts w:cstheme="minorHAnsi"/>
        </w:rPr>
        <w:t xml:space="preserve"> Komas.</w:t>
      </w:r>
      <w:r>
        <w:rPr>
          <w:rFonts w:cstheme="minorHAnsi"/>
        </w:rPr>
        <w:br/>
        <w:t xml:space="preserve">Symptome einer ausgeprägten </w:t>
      </w:r>
      <w:proofErr w:type="spellStart"/>
      <w:r>
        <w:rPr>
          <w:rFonts w:cstheme="minorHAnsi"/>
        </w:rPr>
        <w:t>Exsikose</w:t>
      </w:r>
      <w:proofErr w:type="spellEnd"/>
      <w:r>
        <w:rPr>
          <w:rFonts w:cstheme="minorHAnsi"/>
        </w:rPr>
        <w:t xml:space="preserve"> (</w:t>
      </w:r>
      <w:r w:rsidR="00ED600D">
        <w:rPr>
          <w:rFonts w:cstheme="minorHAnsi"/>
        </w:rPr>
        <w:t>Austrocknung infolge Abnahme des Körperwassers) durch Diurese (gesteigerte Harnproduktion durch Bindung des Körperwassers (Osmose)).</w:t>
      </w:r>
    </w:p>
    <w:p w:rsidR="00ED600D" w:rsidRDefault="00ED600D" w:rsidP="00ED600D">
      <w:pPr>
        <w:pStyle w:val="Listenabsatz"/>
        <w:numPr>
          <w:ilvl w:val="1"/>
          <w:numId w:val="12"/>
        </w:numPr>
        <w:rPr>
          <w:rFonts w:cstheme="minorHAnsi"/>
        </w:rPr>
      </w:pPr>
      <w:r w:rsidRPr="00ED600D">
        <w:rPr>
          <w:rFonts w:cstheme="minorHAnsi"/>
        </w:rPr>
        <w:t>Klinische Zeichen</w:t>
      </w:r>
      <w:r>
        <w:rPr>
          <w:rFonts w:cstheme="minorHAnsi"/>
        </w:rPr>
        <w:t xml:space="preserve"> </w:t>
      </w:r>
      <w:proofErr w:type="spellStart"/>
      <w:r>
        <w:rPr>
          <w:rFonts w:cstheme="minorHAnsi"/>
        </w:rPr>
        <w:t>Hyperosmolares</w:t>
      </w:r>
      <w:proofErr w:type="spellEnd"/>
      <w:r>
        <w:rPr>
          <w:rFonts w:cstheme="minorHAnsi"/>
        </w:rPr>
        <w:t xml:space="preserve"> Koma:</w:t>
      </w:r>
    </w:p>
    <w:p w:rsidR="00ED600D" w:rsidRDefault="00ED600D" w:rsidP="00ED600D">
      <w:pPr>
        <w:pStyle w:val="Listenabsatz"/>
        <w:numPr>
          <w:ilvl w:val="2"/>
          <w:numId w:val="12"/>
        </w:numPr>
        <w:rPr>
          <w:rFonts w:cstheme="minorHAnsi"/>
        </w:rPr>
      </w:pPr>
      <w:r>
        <w:rPr>
          <w:rFonts w:cstheme="minorHAnsi"/>
        </w:rPr>
        <w:t>Arterielle Hypotonie bis hin zum Schock</w:t>
      </w:r>
    </w:p>
    <w:p w:rsidR="00ED600D" w:rsidRDefault="00ED600D" w:rsidP="00ED600D">
      <w:pPr>
        <w:pStyle w:val="Listenabsatz"/>
        <w:numPr>
          <w:ilvl w:val="2"/>
          <w:numId w:val="12"/>
        </w:numPr>
        <w:rPr>
          <w:rFonts w:cstheme="minorHAnsi"/>
        </w:rPr>
      </w:pPr>
      <w:r>
        <w:rPr>
          <w:rFonts w:cstheme="minorHAnsi"/>
        </w:rPr>
        <w:t xml:space="preserve">Bewusstseinseintrübungen, jedoch </w:t>
      </w:r>
      <w:r w:rsidRPr="00ED600D">
        <w:rPr>
          <w:rFonts w:cstheme="minorHAnsi"/>
          <w:u w:val="single"/>
        </w:rPr>
        <w:t>selten komatös</w:t>
      </w:r>
    </w:p>
    <w:p w:rsidR="00ED600D" w:rsidRDefault="00ED600D" w:rsidP="00ED600D">
      <w:pPr>
        <w:pStyle w:val="Listenabsatz"/>
        <w:numPr>
          <w:ilvl w:val="2"/>
          <w:numId w:val="12"/>
        </w:numPr>
        <w:rPr>
          <w:rFonts w:cstheme="minorHAnsi"/>
        </w:rPr>
      </w:pPr>
      <w:r>
        <w:rPr>
          <w:rFonts w:cstheme="minorHAnsi"/>
        </w:rPr>
        <w:t>Neurologische Symptome wie Krampfanfälle, Nackensteifigkeit</w:t>
      </w:r>
    </w:p>
    <w:p w:rsidR="00ED600D" w:rsidRDefault="00ED600D" w:rsidP="00ED600D">
      <w:pPr>
        <w:rPr>
          <w:rFonts w:cstheme="minorHAnsi"/>
        </w:rPr>
      </w:pPr>
    </w:p>
    <w:p w:rsidR="00ED600D" w:rsidRPr="00ED600D" w:rsidRDefault="00ED600D" w:rsidP="00ED600D">
      <w:pPr>
        <w:pStyle w:val="Listenabsatz"/>
        <w:numPr>
          <w:ilvl w:val="0"/>
          <w:numId w:val="13"/>
        </w:numPr>
        <w:rPr>
          <w:rFonts w:cstheme="minorHAnsi"/>
        </w:rPr>
      </w:pPr>
      <w:proofErr w:type="spellStart"/>
      <w:r w:rsidRPr="00ED600D">
        <w:rPr>
          <w:rFonts w:cstheme="minorHAnsi"/>
          <w:u w:val="single"/>
        </w:rPr>
        <w:t>Hypoglykämische</w:t>
      </w:r>
      <w:proofErr w:type="spellEnd"/>
      <w:r w:rsidRPr="00ED600D">
        <w:rPr>
          <w:rFonts w:cstheme="minorHAnsi"/>
          <w:u w:val="single"/>
        </w:rPr>
        <w:t xml:space="preserve"> Stoffwechselentgleisung:</w:t>
      </w:r>
      <w:r>
        <w:rPr>
          <w:rFonts w:cstheme="minorHAnsi"/>
        </w:rPr>
        <w:t xml:space="preserve"> i.d.R. erst unter medikamentöser Behandlung, BZ-Werte unter 40 mg/dl Folge von:</w:t>
      </w:r>
    </w:p>
    <w:p w:rsidR="00ED600D" w:rsidRDefault="00ED600D" w:rsidP="00ED600D">
      <w:pPr>
        <w:pStyle w:val="Listenabsatz"/>
        <w:numPr>
          <w:ilvl w:val="1"/>
          <w:numId w:val="13"/>
        </w:numPr>
        <w:rPr>
          <w:rFonts w:cstheme="minorHAnsi"/>
        </w:rPr>
      </w:pPr>
      <w:r w:rsidRPr="00ED600D">
        <w:rPr>
          <w:rFonts w:cstheme="minorHAnsi"/>
        </w:rPr>
        <w:t>Überdosierung Insulin</w:t>
      </w:r>
      <w:r>
        <w:rPr>
          <w:rFonts w:cstheme="minorHAnsi"/>
        </w:rPr>
        <w:t>, bzw. oralen Antidiabetika</w:t>
      </w:r>
    </w:p>
    <w:p w:rsidR="00ED600D" w:rsidRDefault="00ED600D" w:rsidP="00ED600D">
      <w:pPr>
        <w:pStyle w:val="Listenabsatz"/>
        <w:numPr>
          <w:ilvl w:val="1"/>
          <w:numId w:val="13"/>
        </w:numPr>
        <w:rPr>
          <w:rFonts w:cstheme="minorHAnsi"/>
        </w:rPr>
      </w:pPr>
      <w:r>
        <w:rPr>
          <w:rFonts w:cstheme="minorHAnsi"/>
        </w:rPr>
        <w:t>Vermehrte körperliche Tätigkeit (z.B. auch Ausdauertraining)</w:t>
      </w:r>
    </w:p>
    <w:p w:rsidR="00ED600D" w:rsidRDefault="00ED600D" w:rsidP="00ED600D">
      <w:pPr>
        <w:pStyle w:val="Listenabsatz"/>
        <w:numPr>
          <w:ilvl w:val="1"/>
          <w:numId w:val="13"/>
        </w:numPr>
        <w:rPr>
          <w:rFonts w:cstheme="minorHAnsi"/>
        </w:rPr>
      </w:pPr>
      <w:r>
        <w:rPr>
          <w:rFonts w:cstheme="minorHAnsi"/>
        </w:rPr>
        <w:t xml:space="preserve">Alkoholkonsum (Alkohol hemmt </w:t>
      </w:r>
      <w:proofErr w:type="spellStart"/>
      <w:r>
        <w:rPr>
          <w:rFonts w:cstheme="minorHAnsi"/>
        </w:rPr>
        <w:t>Glukoneogenese</w:t>
      </w:r>
      <w:proofErr w:type="spellEnd"/>
      <w:r>
        <w:rPr>
          <w:rFonts w:cstheme="minorHAnsi"/>
        </w:rPr>
        <w:t>, Glukoseneubildung sinkt)</w:t>
      </w:r>
    </w:p>
    <w:p w:rsidR="00ED600D" w:rsidRDefault="00ED600D" w:rsidP="00ED600D">
      <w:pPr>
        <w:ind w:left="1440"/>
        <w:rPr>
          <w:rFonts w:cstheme="minorHAnsi"/>
        </w:rPr>
      </w:pPr>
      <w:r w:rsidRPr="00ED600D">
        <w:rPr>
          <w:rFonts w:cstheme="minorHAnsi"/>
          <w:u w:val="single"/>
        </w:rPr>
        <w:t>Zeichen der Hypoglykämie:</w:t>
      </w:r>
    </w:p>
    <w:p w:rsidR="00ED600D" w:rsidRDefault="00ED600D" w:rsidP="00ED600D">
      <w:pPr>
        <w:pStyle w:val="Listenabsatz"/>
        <w:numPr>
          <w:ilvl w:val="4"/>
          <w:numId w:val="14"/>
        </w:numPr>
        <w:rPr>
          <w:rFonts w:cstheme="minorHAnsi"/>
        </w:rPr>
      </w:pPr>
      <w:r>
        <w:rPr>
          <w:rFonts w:cstheme="minorHAnsi"/>
        </w:rPr>
        <w:t>Wirkung des Glukagons</w:t>
      </w:r>
    </w:p>
    <w:p w:rsidR="00ED600D" w:rsidRDefault="002A1F14" w:rsidP="00ED600D">
      <w:pPr>
        <w:pStyle w:val="Listenabsatz"/>
        <w:numPr>
          <w:ilvl w:val="5"/>
          <w:numId w:val="14"/>
        </w:numPr>
        <w:rPr>
          <w:rFonts w:cstheme="minorHAnsi"/>
        </w:rPr>
      </w:pPr>
      <w:r>
        <w:rPr>
          <w:rFonts w:cstheme="minorHAnsi"/>
        </w:rPr>
        <w:t>Heißhunger</w:t>
      </w:r>
      <w:r>
        <w:rPr>
          <w:rFonts w:cstheme="minorHAnsi"/>
        </w:rPr>
        <w:br/>
      </w:r>
    </w:p>
    <w:p w:rsidR="002A1F14" w:rsidRDefault="002A1F14" w:rsidP="002A1F14">
      <w:pPr>
        <w:pStyle w:val="Listenabsatz"/>
        <w:numPr>
          <w:ilvl w:val="4"/>
          <w:numId w:val="14"/>
        </w:numPr>
        <w:rPr>
          <w:rFonts w:cstheme="minorHAnsi"/>
        </w:rPr>
      </w:pPr>
      <w:r>
        <w:rPr>
          <w:rFonts w:cstheme="minorHAnsi"/>
        </w:rPr>
        <w:t>Gegenregulation des Sympathikus</w:t>
      </w:r>
    </w:p>
    <w:p w:rsidR="002A1F14" w:rsidRDefault="002A1F14" w:rsidP="002A1F14">
      <w:pPr>
        <w:pStyle w:val="Listenabsatz"/>
        <w:numPr>
          <w:ilvl w:val="5"/>
          <w:numId w:val="14"/>
        </w:numPr>
        <w:rPr>
          <w:rFonts w:cstheme="minorHAnsi"/>
        </w:rPr>
      </w:pPr>
      <w:r>
        <w:rPr>
          <w:rFonts w:cstheme="minorHAnsi"/>
        </w:rPr>
        <w:t>Unruhe, Angst</w:t>
      </w:r>
    </w:p>
    <w:p w:rsidR="002A1F14" w:rsidRDefault="002A1F14" w:rsidP="002A1F14">
      <w:pPr>
        <w:pStyle w:val="Listenabsatz"/>
        <w:numPr>
          <w:ilvl w:val="5"/>
          <w:numId w:val="14"/>
        </w:numPr>
        <w:rPr>
          <w:rFonts w:cstheme="minorHAnsi"/>
        </w:rPr>
      </w:pPr>
      <w:r>
        <w:rPr>
          <w:rFonts w:cstheme="minorHAnsi"/>
        </w:rPr>
        <w:t>Überaktivität, Aggressivität, Gereiztheit</w:t>
      </w:r>
    </w:p>
    <w:p w:rsidR="002A1F14" w:rsidRDefault="002A1F14" w:rsidP="002A1F14">
      <w:pPr>
        <w:pStyle w:val="Listenabsatz"/>
        <w:numPr>
          <w:ilvl w:val="5"/>
          <w:numId w:val="14"/>
        </w:numPr>
        <w:rPr>
          <w:rFonts w:cstheme="minorHAnsi"/>
        </w:rPr>
      </w:pPr>
      <w:r>
        <w:rPr>
          <w:rFonts w:cstheme="minorHAnsi"/>
        </w:rPr>
        <w:t xml:space="preserve">Zittern, </w:t>
      </w:r>
      <w:proofErr w:type="spellStart"/>
      <w:r>
        <w:rPr>
          <w:rFonts w:cstheme="minorHAnsi"/>
        </w:rPr>
        <w:t>Kaltschweißigkeit</w:t>
      </w:r>
      <w:proofErr w:type="spellEnd"/>
    </w:p>
    <w:p w:rsidR="002A1F14" w:rsidRDefault="002A1F14" w:rsidP="002A1F14">
      <w:pPr>
        <w:pStyle w:val="Listenabsatz"/>
        <w:numPr>
          <w:ilvl w:val="5"/>
          <w:numId w:val="14"/>
        </w:numPr>
        <w:rPr>
          <w:rFonts w:cstheme="minorHAnsi"/>
        </w:rPr>
      </w:pPr>
      <w:r>
        <w:rPr>
          <w:rFonts w:cstheme="minorHAnsi"/>
        </w:rPr>
        <w:t>Tachykardie</w:t>
      </w:r>
      <w:r>
        <w:rPr>
          <w:rFonts w:cstheme="minorHAnsi"/>
        </w:rPr>
        <w:br/>
      </w:r>
    </w:p>
    <w:p w:rsidR="002A1F14" w:rsidRDefault="002A1F14" w:rsidP="002A1F14">
      <w:pPr>
        <w:pStyle w:val="Listenabsatz"/>
        <w:numPr>
          <w:ilvl w:val="4"/>
          <w:numId w:val="14"/>
        </w:numPr>
        <w:rPr>
          <w:rFonts w:cstheme="minorHAnsi"/>
        </w:rPr>
      </w:pPr>
      <w:r>
        <w:rPr>
          <w:rFonts w:cstheme="minorHAnsi"/>
        </w:rPr>
        <w:t>Zerebraler Glukosemangel</w:t>
      </w:r>
    </w:p>
    <w:p w:rsidR="002A1F14" w:rsidRDefault="002A1F14" w:rsidP="002A1F14">
      <w:pPr>
        <w:pStyle w:val="Listenabsatz"/>
        <w:numPr>
          <w:ilvl w:val="5"/>
          <w:numId w:val="14"/>
        </w:numPr>
        <w:rPr>
          <w:rFonts w:cstheme="minorHAnsi"/>
        </w:rPr>
      </w:pPr>
      <w:r>
        <w:rPr>
          <w:rFonts w:cstheme="minorHAnsi"/>
        </w:rPr>
        <w:t>Konzentrationsschwächen</w:t>
      </w:r>
    </w:p>
    <w:p w:rsidR="002A1F14" w:rsidRDefault="002A1F14" w:rsidP="002A1F14">
      <w:pPr>
        <w:pStyle w:val="Listenabsatz"/>
        <w:numPr>
          <w:ilvl w:val="5"/>
          <w:numId w:val="14"/>
        </w:numPr>
        <w:rPr>
          <w:rFonts w:cstheme="minorHAnsi"/>
        </w:rPr>
      </w:pPr>
      <w:r>
        <w:rPr>
          <w:rFonts w:cstheme="minorHAnsi"/>
        </w:rPr>
        <w:t>Kopfschmerzen</w:t>
      </w:r>
    </w:p>
    <w:p w:rsidR="002A1F14" w:rsidRDefault="002A1F14" w:rsidP="002A1F14">
      <w:pPr>
        <w:pStyle w:val="Listenabsatz"/>
        <w:numPr>
          <w:ilvl w:val="5"/>
          <w:numId w:val="14"/>
        </w:numPr>
        <w:rPr>
          <w:rFonts w:cstheme="minorHAnsi"/>
        </w:rPr>
      </w:pPr>
      <w:r>
        <w:rPr>
          <w:rFonts w:cstheme="minorHAnsi"/>
        </w:rPr>
        <w:t>Verwirrtheit, motorische Unruhe</w:t>
      </w:r>
    </w:p>
    <w:p w:rsidR="002A1F14" w:rsidRDefault="002A1F14" w:rsidP="002A1F14">
      <w:pPr>
        <w:pStyle w:val="Listenabsatz"/>
        <w:numPr>
          <w:ilvl w:val="5"/>
          <w:numId w:val="14"/>
        </w:numPr>
        <w:rPr>
          <w:rFonts w:cstheme="minorHAnsi"/>
        </w:rPr>
      </w:pPr>
      <w:r>
        <w:rPr>
          <w:rFonts w:cstheme="minorHAnsi"/>
        </w:rPr>
        <w:t>Sprach- und Sehstörungen</w:t>
      </w:r>
    </w:p>
    <w:p w:rsidR="002A1F14" w:rsidRDefault="002A1F14" w:rsidP="002A1F14">
      <w:pPr>
        <w:pStyle w:val="Listenabsatz"/>
        <w:numPr>
          <w:ilvl w:val="5"/>
          <w:numId w:val="14"/>
        </w:numPr>
        <w:rPr>
          <w:rFonts w:cstheme="minorHAnsi"/>
        </w:rPr>
      </w:pPr>
      <w:r>
        <w:rPr>
          <w:rFonts w:cstheme="minorHAnsi"/>
        </w:rPr>
        <w:t>Hypertone Muskulatur, Krämpfe</w:t>
      </w:r>
    </w:p>
    <w:p w:rsidR="002A1F14" w:rsidRDefault="002A1F14" w:rsidP="002A1F14">
      <w:pPr>
        <w:pStyle w:val="Listenabsatz"/>
        <w:numPr>
          <w:ilvl w:val="5"/>
          <w:numId w:val="14"/>
        </w:numPr>
        <w:rPr>
          <w:rFonts w:cstheme="minorHAnsi"/>
        </w:rPr>
      </w:pPr>
      <w:r>
        <w:rPr>
          <w:rFonts w:cstheme="minorHAnsi"/>
        </w:rPr>
        <w:t>Bewusstseinseintrübungen bis hin zum Koma und Tod</w:t>
      </w:r>
    </w:p>
    <w:p w:rsidR="00EF0133" w:rsidRDefault="002A1F14" w:rsidP="002A1F14">
      <w:pPr>
        <w:rPr>
          <w:rFonts w:cstheme="minorHAnsi"/>
        </w:rPr>
      </w:pPr>
      <w:r>
        <w:rPr>
          <w:rFonts w:cstheme="minorHAnsi"/>
        </w:rPr>
        <w:t>Wegen der engen Beziehung des Typ II Diabetes zum höheren Alter, Übergewicht und erhöhtem Blutdruck (Diabetiker doppelt so häufig Hypertonie als Normalbevölkerung), regelmäßige Kontrollen sinnvoll. Zusammen sind Diabetes und Bluthochdruck 4- bis 8-mal tödlicher als die Leiden für sich allein.</w:t>
      </w:r>
    </w:p>
    <w:p w:rsidR="00EF0133" w:rsidRDefault="00EF0133" w:rsidP="00EF0133">
      <w:r>
        <w:br w:type="page"/>
      </w:r>
    </w:p>
    <w:p w:rsidR="002A1F14" w:rsidRDefault="00D349DB" w:rsidP="002A1F14">
      <w:pPr>
        <w:rPr>
          <w:rFonts w:cstheme="minorHAnsi"/>
        </w:rPr>
      </w:pPr>
      <w:r>
        <w:rPr>
          <w:rFonts w:cstheme="minorHAnsi"/>
          <w:b/>
        </w:rPr>
        <w:lastRenderedPageBreak/>
        <w:t>Die Bedeutung körperlicher Tätigkeit in der Diabetesbehandlung:</w:t>
      </w:r>
    </w:p>
    <w:p w:rsidR="00D349DB" w:rsidRDefault="00D349DB" w:rsidP="002A1F14">
      <w:pPr>
        <w:rPr>
          <w:rFonts w:cstheme="minorHAnsi"/>
        </w:rPr>
      </w:pPr>
      <w:r>
        <w:rPr>
          <w:rFonts w:cstheme="minorHAnsi"/>
        </w:rPr>
        <w:t>Typ II Diabetes: Ausdauertraining führt zu erhöhter Insulinsensibilität der Zellen und Verbesserung der Glukosetoleranz (Zuckerverwertung). Dadurch kann BZ-Spiegel ↓. Bewegungstherapie neben Insulinzufuhr und Diät sind Eckpunkte einer effektiven Diabetesbehandlung. Schon wenige Kilo Körpergewicht weniger können Diabetesrisiko um 50% verringern.</w:t>
      </w:r>
      <w:r>
        <w:rPr>
          <w:rFonts w:cstheme="minorHAnsi"/>
        </w:rPr>
        <w:br/>
        <w:t xml:space="preserve">„Genes </w:t>
      </w:r>
      <w:proofErr w:type="spellStart"/>
      <w:r>
        <w:rPr>
          <w:rFonts w:cstheme="minorHAnsi"/>
        </w:rPr>
        <w:t>are</w:t>
      </w:r>
      <w:proofErr w:type="spellEnd"/>
      <w:r>
        <w:rPr>
          <w:rFonts w:cstheme="minorHAnsi"/>
        </w:rPr>
        <w:t xml:space="preserve"> </w:t>
      </w:r>
      <w:proofErr w:type="spellStart"/>
      <w:r>
        <w:rPr>
          <w:rFonts w:cstheme="minorHAnsi"/>
        </w:rPr>
        <w:t>no</w:t>
      </w:r>
      <w:proofErr w:type="spellEnd"/>
      <w:r>
        <w:rPr>
          <w:rFonts w:cstheme="minorHAnsi"/>
        </w:rPr>
        <w:t xml:space="preserve"> </w:t>
      </w:r>
      <w:proofErr w:type="spellStart"/>
      <w:r>
        <w:rPr>
          <w:rFonts w:cstheme="minorHAnsi"/>
        </w:rPr>
        <w:t>destiny</w:t>
      </w:r>
      <w:proofErr w:type="spellEnd"/>
      <w:r>
        <w:rPr>
          <w:rFonts w:cstheme="minorHAnsi"/>
        </w:rPr>
        <w:t>“, trotz genetischer Disposition durch Gewichtsreduktion und Ausdauertraining nicht oder viel später erkranken.</w:t>
      </w:r>
    </w:p>
    <w:p w:rsidR="00D349DB" w:rsidRDefault="00D349DB" w:rsidP="002A1F14">
      <w:pPr>
        <w:rPr>
          <w:rFonts w:cstheme="minorHAnsi"/>
        </w:rPr>
      </w:pPr>
      <w:r>
        <w:rPr>
          <w:rFonts w:cstheme="minorHAnsi"/>
        </w:rPr>
        <w:t xml:space="preserve">Typ I Diabetes: sportliches Training </w:t>
      </w:r>
      <w:r>
        <w:rPr>
          <w:rFonts w:cstheme="minorHAnsi"/>
        </w:rPr>
        <w:sym w:font="Wingdings 3" w:char="F09A"/>
      </w:r>
      <w:r>
        <w:rPr>
          <w:rFonts w:cstheme="minorHAnsi"/>
        </w:rPr>
        <w:t xml:space="preserve"> verbesserter Glukosestoffwechsel, Gewichtsreduktion, Senkung Blutfettwerte (HDL↑, LDL↓), Normalisierung des RR</w:t>
      </w:r>
    </w:p>
    <w:p w:rsidR="00D349DB" w:rsidRDefault="00D349DB" w:rsidP="002A1F14">
      <w:pPr>
        <w:rPr>
          <w:rFonts w:cstheme="minorHAnsi"/>
          <w:b/>
        </w:rPr>
      </w:pPr>
      <w:r w:rsidRPr="00D349DB">
        <w:rPr>
          <w:rFonts w:cstheme="minorHAnsi"/>
          <w:b/>
        </w:rPr>
        <w:t>Was muss ich beim Sport mit Diabetikern beachten?</w:t>
      </w:r>
    </w:p>
    <w:p w:rsidR="00D349DB" w:rsidRDefault="00BE5342" w:rsidP="002A1F14">
      <w:pPr>
        <w:rPr>
          <w:rFonts w:cstheme="minorHAnsi"/>
        </w:rPr>
      </w:pPr>
      <w:r>
        <w:rPr>
          <w:rFonts w:cstheme="minorHAnsi"/>
        </w:rPr>
        <w:t>Bei körperlichem Training wichtig ob der Patient mit Insulin versorgt ist, Gefahr von Hypoglykämie</w:t>
      </w:r>
      <w:r>
        <w:rPr>
          <w:rFonts w:cstheme="minorHAnsi"/>
        </w:rPr>
        <w:br/>
        <w:t>vor und nach dem Sport RR messen</w:t>
      </w:r>
    </w:p>
    <w:p w:rsidR="00BE5342" w:rsidRDefault="00BE5342" w:rsidP="002A1F14">
      <w:pPr>
        <w:rPr>
          <w:rFonts w:cstheme="minorHAnsi"/>
        </w:rPr>
      </w:pPr>
      <w:r>
        <w:rPr>
          <w:rFonts w:cstheme="minorHAnsi"/>
        </w:rPr>
        <w:t>Wichtig ist deshalb eine genaue Abstimmung von:</w:t>
      </w:r>
    </w:p>
    <w:p w:rsidR="00BE5342" w:rsidRDefault="00BE5342" w:rsidP="00BE5342">
      <w:pPr>
        <w:pStyle w:val="Listenabsatz"/>
        <w:numPr>
          <w:ilvl w:val="0"/>
          <w:numId w:val="16"/>
        </w:numPr>
        <w:rPr>
          <w:rFonts w:cstheme="minorHAnsi"/>
        </w:rPr>
      </w:pPr>
      <w:r>
        <w:rPr>
          <w:rFonts w:cstheme="minorHAnsi"/>
        </w:rPr>
        <w:t xml:space="preserve">Insulindosis: hohe Basalmengen und intensives Training </w:t>
      </w:r>
      <w:r>
        <w:rPr>
          <w:rFonts w:cstheme="minorHAnsi"/>
        </w:rPr>
        <w:sym w:font="Symbol" w:char="F0AE"/>
      </w:r>
      <w:r>
        <w:rPr>
          <w:rFonts w:cstheme="minorHAnsi"/>
        </w:rPr>
        <w:t xml:space="preserve"> BZ ↓</w:t>
      </w:r>
    </w:p>
    <w:p w:rsidR="00BE5342" w:rsidRDefault="00BE5342" w:rsidP="00BE5342">
      <w:pPr>
        <w:pStyle w:val="Listenabsatz"/>
        <w:numPr>
          <w:ilvl w:val="0"/>
          <w:numId w:val="16"/>
        </w:numPr>
        <w:rPr>
          <w:rFonts w:cstheme="minorHAnsi"/>
        </w:rPr>
      </w:pPr>
      <w:r>
        <w:rPr>
          <w:rFonts w:cstheme="minorHAnsi"/>
        </w:rPr>
        <w:t>Art, Menge, Zeitpunkt der Nahrungsaufnahme. Wann hat P. letzte Mahlzeit zu sich genommen und dementsprechend gespritzt</w:t>
      </w:r>
      <w:r w:rsidR="009D6C2C">
        <w:rPr>
          <w:rFonts w:cstheme="minorHAnsi"/>
        </w:rPr>
        <w:t xml:space="preserve"> (Wirkzeiten siehe Tabelle)</w:t>
      </w:r>
      <w:r>
        <w:rPr>
          <w:rFonts w:cstheme="minorHAnsi"/>
        </w:rPr>
        <w:t>. Insulin wirkt über Dauer der Verdauung hinaus und der BZ ↓ weiter</w:t>
      </w:r>
      <w:r w:rsidR="002940A7">
        <w:rPr>
          <w:rFonts w:cstheme="minorHAnsi"/>
        </w:rPr>
        <w:t>, ideale Werte vor dem Training 150-160 mg/dl, je nach Belastung</w:t>
      </w:r>
    </w:p>
    <w:p w:rsidR="002940A7" w:rsidRDefault="002940A7" w:rsidP="00BE5342">
      <w:pPr>
        <w:pStyle w:val="Listenabsatz"/>
        <w:numPr>
          <w:ilvl w:val="0"/>
          <w:numId w:val="16"/>
        </w:numPr>
        <w:rPr>
          <w:rFonts w:cstheme="minorHAnsi"/>
        </w:rPr>
      </w:pPr>
      <w:r>
        <w:rPr>
          <w:rFonts w:cstheme="minorHAnsi"/>
        </w:rPr>
        <w:t>Kein Sport bei BZ-Werten unter 80 und über 250 mg/dl</w:t>
      </w:r>
    </w:p>
    <w:p w:rsidR="002940A7" w:rsidRDefault="002940A7" w:rsidP="00BE5342">
      <w:pPr>
        <w:pStyle w:val="Listenabsatz"/>
        <w:numPr>
          <w:ilvl w:val="0"/>
          <w:numId w:val="16"/>
        </w:numPr>
        <w:rPr>
          <w:rFonts w:cstheme="minorHAnsi"/>
        </w:rPr>
      </w:pPr>
      <w:r>
        <w:rPr>
          <w:rFonts w:cstheme="minorHAnsi"/>
        </w:rPr>
        <w:t>Art, Intensität und Dauer der körperlichen Belastung. Über 45 min regelmäßig Kohlenhydrate zu sich nehmen. Bei über 90 min BZ-Kontrolle zwischendurch dringend empfehlenswert</w:t>
      </w:r>
    </w:p>
    <w:p w:rsidR="002940A7" w:rsidRDefault="002940A7" w:rsidP="00BE5342">
      <w:pPr>
        <w:pStyle w:val="Listenabsatz"/>
        <w:numPr>
          <w:ilvl w:val="0"/>
          <w:numId w:val="16"/>
        </w:numPr>
        <w:rPr>
          <w:rFonts w:cstheme="minorHAnsi"/>
        </w:rPr>
      </w:pPr>
      <w:r>
        <w:rPr>
          <w:rFonts w:cstheme="minorHAnsi"/>
        </w:rPr>
        <w:t>Diabetiker sollen konsequent Flüssigkeit zu sich nehmen</w:t>
      </w:r>
      <w:r w:rsidR="00484E84">
        <w:rPr>
          <w:rFonts w:cstheme="minorHAnsi"/>
        </w:rPr>
        <w:t>, da Neigung zu Dehydrierung</w:t>
      </w:r>
    </w:p>
    <w:p w:rsidR="00484E84" w:rsidRPr="00484E84" w:rsidRDefault="00484E84" w:rsidP="00484E84">
      <w:pPr>
        <w:rPr>
          <w:rFonts w:cstheme="minorHAnsi"/>
        </w:rPr>
      </w:pPr>
      <w:r>
        <w:rPr>
          <w:rFonts w:cstheme="minorHAnsi"/>
        </w:rPr>
        <w:t>Wirkzeiten Insulin</w:t>
      </w:r>
    </w:p>
    <w:tbl>
      <w:tblPr>
        <w:tblStyle w:val="Tabellenraster"/>
        <w:tblW w:w="0" w:type="auto"/>
        <w:tblLook w:val="04A0" w:firstRow="1" w:lastRow="0" w:firstColumn="1" w:lastColumn="0" w:noHBand="0" w:noVBand="1"/>
      </w:tblPr>
      <w:tblGrid>
        <w:gridCol w:w="2337"/>
        <w:gridCol w:w="2337"/>
        <w:gridCol w:w="2338"/>
        <w:gridCol w:w="2338"/>
      </w:tblGrid>
      <w:tr w:rsidR="00484E84" w:rsidTr="00484E84">
        <w:tc>
          <w:tcPr>
            <w:tcW w:w="2337" w:type="dxa"/>
          </w:tcPr>
          <w:p w:rsidR="00484E84" w:rsidRDefault="00484E84" w:rsidP="00484E84">
            <w:pPr>
              <w:rPr>
                <w:rFonts w:cstheme="minorHAnsi"/>
              </w:rPr>
            </w:pPr>
            <w:r>
              <w:rPr>
                <w:rFonts w:cstheme="minorHAnsi"/>
              </w:rPr>
              <w:t>Insulin</w:t>
            </w:r>
          </w:p>
        </w:tc>
        <w:tc>
          <w:tcPr>
            <w:tcW w:w="2337" w:type="dxa"/>
          </w:tcPr>
          <w:p w:rsidR="00484E84" w:rsidRDefault="00484E84" w:rsidP="00484E84">
            <w:pPr>
              <w:rPr>
                <w:rFonts w:cstheme="minorHAnsi"/>
              </w:rPr>
            </w:pPr>
            <w:r>
              <w:rPr>
                <w:rFonts w:cstheme="minorHAnsi"/>
              </w:rPr>
              <w:t>Wirkungsbeginn</w:t>
            </w:r>
          </w:p>
        </w:tc>
        <w:tc>
          <w:tcPr>
            <w:tcW w:w="2338" w:type="dxa"/>
          </w:tcPr>
          <w:p w:rsidR="00484E84" w:rsidRDefault="00484E84" w:rsidP="00484E84">
            <w:pPr>
              <w:rPr>
                <w:rFonts w:cstheme="minorHAnsi"/>
              </w:rPr>
            </w:pPr>
            <w:r>
              <w:rPr>
                <w:rFonts w:cstheme="minorHAnsi"/>
              </w:rPr>
              <w:t>Wirkungsmaximum</w:t>
            </w:r>
          </w:p>
        </w:tc>
        <w:tc>
          <w:tcPr>
            <w:tcW w:w="2338" w:type="dxa"/>
          </w:tcPr>
          <w:p w:rsidR="00484E84" w:rsidRDefault="00484E84" w:rsidP="00484E84">
            <w:pPr>
              <w:rPr>
                <w:rFonts w:cstheme="minorHAnsi"/>
              </w:rPr>
            </w:pPr>
            <w:r>
              <w:rPr>
                <w:rFonts w:cstheme="minorHAnsi"/>
              </w:rPr>
              <w:t>Wirkdauer</w:t>
            </w:r>
          </w:p>
        </w:tc>
      </w:tr>
      <w:tr w:rsidR="00484E84" w:rsidTr="00484E84">
        <w:tc>
          <w:tcPr>
            <w:tcW w:w="2337" w:type="dxa"/>
          </w:tcPr>
          <w:p w:rsidR="00484E84" w:rsidRDefault="00484E84" w:rsidP="00484E84">
            <w:pPr>
              <w:rPr>
                <w:rFonts w:cstheme="minorHAnsi"/>
              </w:rPr>
            </w:pPr>
            <w:r>
              <w:rPr>
                <w:rFonts w:cstheme="minorHAnsi"/>
              </w:rPr>
              <w:t>Kurz wirkende Insuline:</w:t>
            </w:r>
            <w:r>
              <w:rPr>
                <w:rFonts w:cstheme="minorHAnsi"/>
              </w:rPr>
              <w:br/>
            </w:r>
            <w:r w:rsidR="009D6C2C">
              <w:rPr>
                <w:rFonts w:cstheme="minorHAnsi"/>
              </w:rPr>
              <w:t>- Normalinsuline</w:t>
            </w:r>
          </w:p>
        </w:tc>
        <w:tc>
          <w:tcPr>
            <w:tcW w:w="2337" w:type="dxa"/>
          </w:tcPr>
          <w:p w:rsidR="00484E84" w:rsidRDefault="009D6C2C" w:rsidP="00484E84">
            <w:pPr>
              <w:rPr>
                <w:rFonts w:cstheme="minorHAnsi"/>
              </w:rPr>
            </w:pPr>
            <w:r>
              <w:rPr>
                <w:rFonts w:cstheme="minorHAnsi"/>
              </w:rPr>
              <w:t>Nach 15-20 min</w:t>
            </w:r>
          </w:p>
        </w:tc>
        <w:tc>
          <w:tcPr>
            <w:tcW w:w="2338" w:type="dxa"/>
          </w:tcPr>
          <w:p w:rsidR="00484E84" w:rsidRDefault="009D6C2C" w:rsidP="00484E84">
            <w:pPr>
              <w:rPr>
                <w:rFonts w:cstheme="minorHAnsi"/>
              </w:rPr>
            </w:pPr>
            <w:r>
              <w:rPr>
                <w:rFonts w:cstheme="minorHAnsi"/>
              </w:rPr>
              <w:t>Nach 1-2 Stunden</w:t>
            </w:r>
          </w:p>
        </w:tc>
        <w:tc>
          <w:tcPr>
            <w:tcW w:w="2338" w:type="dxa"/>
          </w:tcPr>
          <w:p w:rsidR="00484E84" w:rsidRDefault="009D6C2C" w:rsidP="00484E84">
            <w:pPr>
              <w:rPr>
                <w:rFonts w:cstheme="minorHAnsi"/>
              </w:rPr>
            </w:pPr>
            <w:r>
              <w:rPr>
                <w:rFonts w:cstheme="minorHAnsi"/>
              </w:rPr>
              <w:t>4-6 Stunden</w:t>
            </w:r>
          </w:p>
        </w:tc>
      </w:tr>
      <w:tr w:rsidR="00484E84" w:rsidTr="00484E84">
        <w:tc>
          <w:tcPr>
            <w:tcW w:w="2337" w:type="dxa"/>
          </w:tcPr>
          <w:p w:rsidR="00484E84" w:rsidRDefault="009D6C2C" w:rsidP="00484E84">
            <w:pPr>
              <w:rPr>
                <w:rFonts w:cstheme="minorHAnsi"/>
              </w:rPr>
            </w:pPr>
            <w:r>
              <w:rPr>
                <w:rFonts w:cstheme="minorHAnsi"/>
              </w:rPr>
              <w:t>Verzögerungsinsuline:</w:t>
            </w:r>
            <w:r>
              <w:rPr>
                <w:rFonts w:cstheme="minorHAnsi"/>
              </w:rPr>
              <w:br/>
              <w:t>- Langzeitinsuline</w:t>
            </w:r>
          </w:p>
        </w:tc>
        <w:tc>
          <w:tcPr>
            <w:tcW w:w="2337" w:type="dxa"/>
          </w:tcPr>
          <w:p w:rsidR="00484E84" w:rsidRDefault="009D6C2C" w:rsidP="00484E84">
            <w:pPr>
              <w:rPr>
                <w:rFonts w:cstheme="minorHAnsi"/>
              </w:rPr>
            </w:pPr>
            <w:r>
              <w:rPr>
                <w:rFonts w:cstheme="minorHAnsi"/>
              </w:rPr>
              <w:t>Nach 1-4 Stunden</w:t>
            </w:r>
          </w:p>
        </w:tc>
        <w:tc>
          <w:tcPr>
            <w:tcW w:w="2338" w:type="dxa"/>
          </w:tcPr>
          <w:p w:rsidR="00484E84" w:rsidRDefault="009D6C2C" w:rsidP="00484E84">
            <w:pPr>
              <w:rPr>
                <w:rFonts w:cstheme="minorHAnsi"/>
              </w:rPr>
            </w:pPr>
            <w:r>
              <w:rPr>
                <w:rFonts w:cstheme="minorHAnsi"/>
              </w:rPr>
              <w:t>Nach 4-12 Stunden</w:t>
            </w:r>
          </w:p>
        </w:tc>
        <w:tc>
          <w:tcPr>
            <w:tcW w:w="2338" w:type="dxa"/>
          </w:tcPr>
          <w:p w:rsidR="00484E84" w:rsidRDefault="009D6C2C" w:rsidP="00484E84">
            <w:pPr>
              <w:rPr>
                <w:rFonts w:cstheme="minorHAnsi"/>
              </w:rPr>
            </w:pPr>
            <w:r>
              <w:rPr>
                <w:rFonts w:cstheme="minorHAnsi"/>
              </w:rPr>
              <w:t>9-24 Stunden</w:t>
            </w:r>
          </w:p>
        </w:tc>
      </w:tr>
    </w:tbl>
    <w:p w:rsidR="00484E84" w:rsidRDefault="00484E84" w:rsidP="00484E84">
      <w:pPr>
        <w:rPr>
          <w:rFonts w:cstheme="minorHAnsi"/>
        </w:rPr>
      </w:pPr>
    </w:p>
    <w:p w:rsidR="00EF0133" w:rsidRDefault="009D6C2C" w:rsidP="00484E84">
      <w:pPr>
        <w:rPr>
          <w:rFonts w:cstheme="minorHAnsi"/>
        </w:rPr>
      </w:pPr>
      <w:r>
        <w:rPr>
          <w:rFonts w:cstheme="minorHAnsi"/>
        </w:rPr>
        <w:t>Grundsätzlich alle Sportarten geeignet, die das Herz-Kreislauf-System und den Atmungsapparat besonders beanspruchen.</w:t>
      </w:r>
      <w:r>
        <w:rPr>
          <w:rFonts w:cstheme="minorHAnsi"/>
        </w:rPr>
        <w:br/>
        <w:t xml:space="preserve">Sportliches Training ist kontrainduziert bei sehr hohen BZ-Werten und pos. </w:t>
      </w:r>
      <w:proofErr w:type="spellStart"/>
      <w:r>
        <w:rPr>
          <w:rFonts w:cstheme="minorHAnsi"/>
        </w:rPr>
        <w:t>Azetonnachweis</w:t>
      </w:r>
      <w:proofErr w:type="spellEnd"/>
      <w:r>
        <w:rPr>
          <w:rFonts w:cstheme="minorHAnsi"/>
        </w:rPr>
        <w:t xml:space="preserve"> im Urin. Äußerst wichtig vor, als auch während und nach dem Sport, ist die Selbstbeobachtung der Patienten.</w:t>
      </w:r>
    </w:p>
    <w:p w:rsidR="009D6C2C" w:rsidRPr="00EF0133" w:rsidRDefault="00EF0133" w:rsidP="00484E84">
      <w:r>
        <w:br w:type="page"/>
      </w:r>
    </w:p>
    <w:p w:rsidR="009D6C2C" w:rsidRDefault="009D6C2C" w:rsidP="00484E84">
      <w:pPr>
        <w:rPr>
          <w:rFonts w:cstheme="minorHAnsi"/>
        </w:rPr>
      </w:pPr>
      <w:r>
        <w:rPr>
          <w:rFonts w:cstheme="minorHAnsi"/>
          <w:b/>
        </w:rPr>
        <w:lastRenderedPageBreak/>
        <w:t>Spätfolgen und Langzeitschäden von Diabetes mellitus</w:t>
      </w:r>
    </w:p>
    <w:p w:rsidR="009D6C2C" w:rsidRDefault="009D6C2C" w:rsidP="00484E84">
      <w:pPr>
        <w:rPr>
          <w:rFonts w:cstheme="minorHAnsi"/>
        </w:rPr>
      </w:pPr>
      <w:r>
        <w:rPr>
          <w:rFonts w:cstheme="minorHAnsi"/>
        </w:rPr>
        <w:t>Durch chronische Hyperglykämie besteht nach durchschnittlich 10-15 Jahren ein hohes Risiko für Schädigungen des Gefäß- und Nervensystems.</w:t>
      </w:r>
    </w:p>
    <w:p w:rsidR="009D6C2C" w:rsidRDefault="009D6C2C" w:rsidP="009D6C2C">
      <w:pPr>
        <w:pStyle w:val="Listenabsatz"/>
        <w:numPr>
          <w:ilvl w:val="0"/>
          <w:numId w:val="17"/>
        </w:numPr>
        <w:rPr>
          <w:rFonts w:cstheme="minorHAnsi"/>
        </w:rPr>
      </w:pPr>
      <w:proofErr w:type="spellStart"/>
      <w:r>
        <w:rPr>
          <w:rFonts w:cstheme="minorHAnsi"/>
        </w:rPr>
        <w:t>Makroangiopathien</w:t>
      </w:r>
      <w:proofErr w:type="spellEnd"/>
      <w:r>
        <w:rPr>
          <w:rFonts w:cstheme="minorHAnsi"/>
        </w:rPr>
        <w:t>: Schädigungen der großen Gefäße (Arteriosklerose)</w:t>
      </w:r>
    </w:p>
    <w:p w:rsidR="00EF0133" w:rsidRDefault="00EF0133" w:rsidP="00EF0133">
      <w:pPr>
        <w:pStyle w:val="Listenabsatz"/>
        <w:numPr>
          <w:ilvl w:val="1"/>
          <w:numId w:val="17"/>
        </w:numPr>
        <w:rPr>
          <w:rFonts w:cstheme="minorHAnsi"/>
        </w:rPr>
      </w:pPr>
      <w:r>
        <w:rPr>
          <w:rFonts w:cstheme="minorHAnsi"/>
        </w:rPr>
        <w:t>KHK</w:t>
      </w:r>
    </w:p>
    <w:p w:rsidR="00EF0133" w:rsidRDefault="00EF0133" w:rsidP="00EF0133">
      <w:pPr>
        <w:pStyle w:val="Listenabsatz"/>
        <w:numPr>
          <w:ilvl w:val="1"/>
          <w:numId w:val="17"/>
        </w:numPr>
        <w:rPr>
          <w:rFonts w:cstheme="minorHAnsi"/>
        </w:rPr>
      </w:pPr>
      <w:r>
        <w:rPr>
          <w:rFonts w:cstheme="minorHAnsi"/>
        </w:rPr>
        <w:t>Herzinfarkt</w:t>
      </w:r>
    </w:p>
    <w:p w:rsidR="00EF0133" w:rsidRDefault="00EF0133" w:rsidP="00EF0133">
      <w:pPr>
        <w:pStyle w:val="Listenabsatz"/>
        <w:numPr>
          <w:ilvl w:val="1"/>
          <w:numId w:val="17"/>
        </w:numPr>
        <w:rPr>
          <w:rFonts w:cstheme="minorHAnsi"/>
        </w:rPr>
      </w:pPr>
      <w:r>
        <w:rPr>
          <w:rFonts w:cstheme="minorHAnsi"/>
        </w:rPr>
        <w:t>Schlaganfall</w:t>
      </w:r>
    </w:p>
    <w:p w:rsidR="00EF0133" w:rsidRDefault="00EF0133" w:rsidP="00EF0133">
      <w:pPr>
        <w:pStyle w:val="Listenabsatz"/>
        <w:numPr>
          <w:ilvl w:val="1"/>
          <w:numId w:val="17"/>
        </w:numPr>
        <w:rPr>
          <w:rFonts w:cstheme="minorHAnsi"/>
        </w:rPr>
      </w:pPr>
      <w:proofErr w:type="spellStart"/>
      <w:r>
        <w:rPr>
          <w:rFonts w:cstheme="minorHAnsi"/>
        </w:rPr>
        <w:t>pVAK</w:t>
      </w:r>
      <w:proofErr w:type="spellEnd"/>
      <w:r>
        <w:rPr>
          <w:rFonts w:cstheme="minorHAnsi"/>
        </w:rPr>
        <w:br/>
      </w:r>
    </w:p>
    <w:p w:rsidR="00EF0133" w:rsidRDefault="00EF0133" w:rsidP="00EF0133">
      <w:pPr>
        <w:pStyle w:val="Listenabsatz"/>
        <w:numPr>
          <w:ilvl w:val="0"/>
          <w:numId w:val="17"/>
        </w:numPr>
        <w:rPr>
          <w:rFonts w:cstheme="minorHAnsi"/>
        </w:rPr>
      </w:pPr>
      <w:proofErr w:type="spellStart"/>
      <w:r>
        <w:rPr>
          <w:rFonts w:cstheme="minorHAnsi"/>
        </w:rPr>
        <w:t>Mikroangiopathien</w:t>
      </w:r>
      <w:proofErr w:type="spellEnd"/>
      <w:r>
        <w:rPr>
          <w:rFonts w:cstheme="minorHAnsi"/>
        </w:rPr>
        <w:t>: Schädigungen der kleinen Gefäße</w:t>
      </w:r>
    </w:p>
    <w:p w:rsidR="00EF0133" w:rsidRDefault="00EF0133" w:rsidP="00EF0133">
      <w:pPr>
        <w:pStyle w:val="Listenabsatz"/>
        <w:numPr>
          <w:ilvl w:val="1"/>
          <w:numId w:val="17"/>
        </w:numPr>
        <w:rPr>
          <w:rFonts w:cstheme="minorHAnsi"/>
        </w:rPr>
      </w:pPr>
      <w:r>
        <w:rPr>
          <w:rFonts w:cstheme="minorHAnsi"/>
        </w:rPr>
        <w:t>Diabetische Nephropathie (Schädigung der Nieren)</w:t>
      </w:r>
    </w:p>
    <w:p w:rsidR="00EF0133" w:rsidRDefault="00EF0133" w:rsidP="00EF0133">
      <w:pPr>
        <w:pStyle w:val="Listenabsatz"/>
        <w:numPr>
          <w:ilvl w:val="1"/>
          <w:numId w:val="17"/>
        </w:numPr>
        <w:rPr>
          <w:rFonts w:cstheme="minorHAnsi"/>
        </w:rPr>
      </w:pPr>
      <w:r>
        <w:rPr>
          <w:rFonts w:cstheme="minorHAnsi"/>
        </w:rPr>
        <w:t>Diabetische Retinopathie (Schädigung der Netzhaut)</w:t>
      </w:r>
      <w:r>
        <w:rPr>
          <w:rFonts w:cstheme="minorHAnsi"/>
        </w:rPr>
        <w:br/>
      </w:r>
    </w:p>
    <w:p w:rsidR="00EF0133" w:rsidRDefault="00EF0133" w:rsidP="00EF0133">
      <w:pPr>
        <w:pStyle w:val="Listenabsatz"/>
        <w:numPr>
          <w:ilvl w:val="0"/>
          <w:numId w:val="17"/>
        </w:numPr>
        <w:rPr>
          <w:rFonts w:cstheme="minorHAnsi"/>
        </w:rPr>
      </w:pPr>
      <w:r>
        <w:rPr>
          <w:rFonts w:cstheme="minorHAnsi"/>
        </w:rPr>
        <w:t>Diabetische Neuropathie:</w:t>
      </w:r>
      <w:r>
        <w:rPr>
          <w:rFonts w:cstheme="minorHAnsi"/>
        </w:rPr>
        <w:tab/>
        <w:t xml:space="preserve">Schädigung der Nerven als Folge der </w:t>
      </w:r>
      <w:proofErr w:type="spellStart"/>
      <w:r>
        <w:rPr>
          <w:rFonts w:cstheme="minorHAnsi"/>
        </w:rPr>
        <w:t>Mikroangiopathie</w:t>
      </w:r>
      <w:proofErr w:type="spellEnd"/>
      <w:r>
        <w:rPr>
          <w:rFonts w:cstheme="minorHAnsi"/>
        </w:rPr>
        <w:t xml:space="preserve"> der </w:t>
      </w:r>
      <w:r>
        <w:rPr>
          <w:rFonts w:cstheme="minorHAnsi"/>
        </w:rPr>
        <w:tab/>
      </w:r>
      <w:r>
        <w:rPr>
          <w:rFonts w:cstheme="minorHAnsi"/>
        </w:rPr>
        <w:tab/>
      </w:r>
      <w:r>
        <w:rPr>
          <w:rFonts w:cstheme="minorHAnsi"/>
        </w:rPr>
        <w:tab/>
      </w:r>
      <w:r>
        <w:rPr>
          <w:rFonts w:cstheme="minorHAnsi"/>
        </w:rPr>
        <w:tab/>
      </w:r>
      <w:r>
        <w:rPr>
          <w:rFonts w:cstheme="minorHAnsi"/>
        </w:rPr>
        <w:tab/>
        <w:t>Nerven versorgenden Blutgefäße.</w:t>
      </w:r>
    </w:p>
    <w:p w:rsidR="00EF0133" w:rsidRDefault="00EF0133" w:rsidP="00EF0133">
      <w:pPr>
        <w:pStyle w:val="Listenabsatz"/>
        <w:numPr>
          <w:ilvl w:val="1"/>
          <w:numId w:val="17"/>
        </w:numPr>
        <w:rPr>
          <w:rFonts w:cstheme="minorHAnsi"/>
        </w:rPr>
      </w:pPr>
      <w:r>
        <w:rPr>
          <w:rFonts w:cstheme="minorHAnsi"/>
        </w:rPr>
        <w:t>Peripher Polyneuropathie: Meist strumpfförmige Sensibilitätsstörungen, Missempfindungen (</w:t>
      </w:r>
      <w:proofErr w:type="spellStart"/>
      <w:r>
        <w:rPr>
          <w:rFonts w:cstheme="minorHAnsi"/>
        </w:rPr>
        <w:t>burning</w:t>
      </w:r>
      <w:proofErr w:type="spellEnd"/>
      <w:r>
        <w:rPr>
          <w:rFonts w:cstheme="minorHAnsi"/>
        </w:rPr>
        <w:t xml:space="preserve"> </w:t>
      </w:r>
      <w:proofErr w:type="spellStart"/>
      <w:r>
        <w:rPr>
          <w:rFonts w:cstheme="minorHAnsi"/>
        </w:rPr>
        <w:t>feet</w:t>
      </w:r>
      <w:proofErr w:type="spellEnd"/>
      <w:r>
        <w:rPr>
          <w:rFonts w:cstheme="minorHAnsi"/>
        </w:rPr>
        <w:t>) und Paresen können auftreten.</w:t>
      </w:r>
    </w:p>
    <w:p w:rsidR="00EF0133" w:rsidRDefault="00EF0133" w:rsidP="00EF0133">
      <w:pPr>
        <w:pStyle w:val="Listenabsatz"/>
        <w:numPr>
          <w:ilvl w:val="1"/>
          <w:numId w:val="17"/>
        </w:numPr>
        <w:rPr>
          <w:rFonts w:cstheme="minorHAnsi"/>
        </w:rPr>
      </w:pPr>
      <w:r>
        <w:rPr>
          <w:rFonts w:cstheme="minorHAnsi"/>
        </w:rPr>
        <w:t>Autonome Neuropathie: Störungen der Kreislaufregulation, Verdauungsstörungen (O</w:t>
      </w:r>
      <w:r w:rsidR="008A6B4C">
        <w:rPr>
          <w:rFonts w:cstheme="minorHAnsi"/>
        </w:rPr>
        <w:t>bstipation, Diarrhö), Erektile Dysfunktion</w:t>
      </w:r>
    </w:p>
    <w:p w:rsidR="008A6B4C" w:rsidRDefault="008A6B4C" w:rsidP="008A6B4C">
      <w:pPr>
        <w:rPr>
          <w:rFonts w:cstheme="minorHAnsi"/>
        </w:rPr>
      </w:pPr>
      <w:r>
        <w:rPr>
          <w:rFonts w:cstheme="minorHAnsi"/>
          <w:u w:val="single"/>
        </w:rPr>
        <w:t>Schwerwiegende</w:t>
      </w:r>
      <w:r>
        <w:rPr>
          <w:rFonts w:cstheme="minorHAnsi"/>
        </w:rPr>
        <w:t xml:space="preserve"> Komplikation ist der </w:t>
      </w:r>
      <w:r>
        <w:rPr>
          <w:rFonts w:cstheme="minorHAnsi"/>
          <w:b/>
        </w:rPr>
        <w:t>Diabetische Fuß</w:t>
      </w:r>
      <w:r>
        <w:rPr>
          <w:rFonts w:cstheme="minorHAnsi"/>
        </w:rPr>
        <w:t>. Dieser kommt zustande durch:</w:t>
      </w:r>
    </w:p>
    <w:p w:rsidR="008A6B4C" w:rsidRDefault="008A6B4C" w:rsidP="008A6B4C">
      <w:pPr>
        <w:pStyle w:val="Listenabsatz"/>
        <w:numPr>
          <w:ilvl w:val="0"/>
          <w:numId w:val="18"/>
        </w:numPr>
        <w:rPr>
          <w:rFonts w:cstheme="minorHAnsi"/>
        </w:rPr>
      </w:pPr>
      <w:r>
        <w:rPr>
          <w:rFonts w:cstheme="minorHAnsi"/>
        </w:rPr>
        <w:t>Fehlsteuerung der sympathischen Innervation</w:t>
      </w:r>
    </w:p>
    <w:p w:rsidR="008A6B4C" w:rsidRDefault="008A6B4C" w:rsidP="008A6B4C">
      <w:pPr>
        <w:pStyle w:val="Listenabsatz"/>
        <w:numPr>
          <w:ilvl w:val="0"/>
          <w:numId w:val="18"/>
        </w:numPr>
        <w:rPr>
          <w:rFonts w:cstheme="minorHAnsi"/>
        </w:rPr>
      </w:pPr>
      <w:r>
        <w:rPr>
          <w:rFonts w:cstheme="minorHAnsi"/>
        </w:rPr>
        <w:t xml:space="preserve">Schlechte Durchblutung bei Makro- und </w:t>
      </w:r>
      <w:proofErr w:type="spellStart"/>
      <w:r>
        <w:rPr>
          <w:rFonts w:cstheme="minorHAnsi"/>
        </w:rPr>
        <w:t>Mikroangiopathien</w:t>
      </w:r>
      <w:proofErr w:type="spellEnd"/>
    </w:p>
    <w:p w:rsidR="008A6B4C" w:rsidRDefault="008A6B4C" w:rsidP="008A6B4C">
      <w:pPr>
        <w:pStyle w:val="Listenabsatz"/>
        <w:numPr>
          <w:ilvl w:val="0"/>
          <w:numId w:val="18"/>
        </w:numPr>
        <w:rPr>
          <w:rFonts w:cstheme="minorHAnsi"/>
        </w:rPr>
      </w:pPr>
      <w:r>
        <w:rPr>
          <w:rFonts w:cstheme="minorHAnsi"/>
        </w:rPr>
        <w:t xml:space="preserve">Sensibilitätsstörungen bei peripherer Polyneuropathie (Druck und </w:t>
      </w:r>
      <w:r>
        <w:rPr>
          <mc:AlternateContent>
            <mc:Choice Requires="w16se">
              <w:rFonts w:cstheme="minorHAnsi"/>
            </mc:Choice>
            <mc:Fallback>
              <w:rFonts w:ascii="Segoe UI Emoji" w:eastAsia="Segoe UI Emoji" w:hAnsi="Segoe UI Emoji" w:cs="Segoe UI Emoji"/>
            </mc:Fallback>
          </mc:AlternateContent>
        </w:rPr>
        <mc:AlternateContent>
          <mc:Choice Requires="w16se">
            <w16se:symEx w16se:font="Segoe UI Emoji" w16se:char="21AF"/>
          </mc:Choice>
          <mc:Fallback>
            <w:t>↯</w:t>
          </mc:Fallback>
        </mc:AlternateContent>
      </w:r>
      <w:r>
        <w:rPr>
          <w:rFonts w:cstheme="minorHAnsi"/>
        </w:rPr>
        <w:t xml:space="preserve"> Empfinden)</w:t>
      </w:r>
    </w:p>
    <w:p w:rsidR="008A6B4C" w:rsidRDefault="008A6B4C" w:rsidP="008A6B4C">
      <w:pPr>
        <w:pStyle w:val="Listenabsatz"/>
        <w:numPr>
          <w:ilvl w:val="0"/>
          <w:numId w:val="18"/>
        </w:numPr>
        <w:rPr>
          <w:rFonts w:cstheme="minorHAnsi"/>
        </w:rPr>
      </w:pPr>
      <w:proofErr w:type="spellStart"/>
      <w:r>
        <w:rPr>
          <w:rFonts w:cstheme="minorHAnsi"/>
        </w:rPr>
        <w:t>Infektneigung</w:t>
      </w:r>
      <w:proofErr w:type="spellEnd"/>
      <w:r>
        <w:rPr>
          <w:rFonts w:cstheme="minorHAnsi"/>
        </w:rPr>
        <w:t>, die für Diabetiker typisch ist</w:t>
      </w:r>
    </w:p>
    <w:p w:rsidR="008A6B4C" w:rsidRDefault="008A6B4C" w:rsidP="008A6B4C">
      <w:pPr>
        <w:rPr>
          <w:rFonts w:cstheme="minorHAnsi"/>
        </w:rPr>
      </w:pPr>
      <w:r>
        <w:rPr>
          <w:rFonts w:cstheme="minorHAnsi"/>
        </w:rPr>
        <w:t>Der diabetische Fuß ist gekennzeichnet durch eine trockene</w:t>
      </w:r>
      <w:r w:rsidR="005C5CBD">
        <w:rPr>
          <w:rFonts w:cstheme="minorHAnsi"/>
        </w:rPr>
        <w:t>, warme, rosige Haut.</w:t>
      </w:r>
      <w:r w:rsidR="00954895">
        <w:rPr>
          <w:rFonts w:cstheme="minorHAnsi"/>
        </w:rPr>
        <w:br/>
        <w:t>Prophylaktische Maßnahmen sind:</w:t>
      </w:r>
    </w:p>
    <w:p w:rsidR="00954895" w:rsidRDefault="00954895" w:rsidP="00954895">
      <w:pPr>
        <w:pStyle w:val="Listenabsatz"/>
        <w:numPr>
          <w:ilvl w:val="0"/>
          <w:numId w:val="19"/>
        </w:numPr>
        <w:rPr>
          <w:rFonts w:cstheme="minorHAnsi"/>
        </w:rPr>
      </w:pPr>
      <w:r>
        <w:rPr>
          <w:rFonts w:cstheme="minorHAnsi"/>
        </w:rPr>
        <w:t>Tägliche Hautkontrollen des Fußes</w:t>
      </w:r>
    </w:p>
    <w:p w:rsidR="00954895" w:rsidRDefault="00954895" w:rsidP="00954895">
      <w:pPr>
        <w:pStyle w:val="Listenabsatz"/>
        <w:numPr>
          <w:ilvl w:val="0"/>
          <w:numId w:val="19"/>
        </w:numPr>
        <w:rPr>
          <w:rFonts w:cstheme="minorHAnsi"/>
        </w:rPr>
      </w:pPr>
      <w:r>
        <w:rPr>
          <w:rFonts w:cstheme="minorHAnsi"/>
        </w:rPr>
        <w:t>Schuh- und Sockenkontrolle (Socken evtl. auf links ziehen) vorm anziehen</w:t>
      </w:r>
    </w:p>
    <w:p w:rsidR="00954895" w:rsidRDefault="00954895" w:rsidP="00954895">
      <w:pPr>
        <w:pStyle w:val="Listenabsatz"/>
        <w:numPr>
          <w:ilvl w:val="0"/>
          <w:numId w:val="19"/>
        </w:numPr>
        <w:rPr>
          <w:rFonts w:cstheme="minorHAnsi"/>
        </w:rPr>
      </w:pPr>
      <w:r>
        <w:rPr>
          <w:rFonts w:cstheme="minorHAnsi"/>
        </w:rPr>
        <w:t>Vermeidung erhöhter Vorfußbelastung durch Haltungskorrektur</w:t>
      </w:r>
    </w:p>
    <w:p w:rsidR="00954895" w:rsidRDefault="00954895" w:rsidP="00954895">
      <w:pPr>
        <w:rPr>
          <w:rFonts w:cstheme="minorHAnsi"/>
        </w:rPr>
      </w:pPr>
      <w:r>
        <w:rPr>
          <w:rFonts w:cstheme="minorHAnsi"/>
          <w:b/>
        </w:rPr>
        <w:t xml:space="preserve">Diagnostik </w:t>
      </w:r>
      <w:proofErr w:type="spellStart"/>
      <w:r>
        <w:rPr>
          <w:rFonts w:cstheme="minorHAnsi"/>
          <w:b/>
        </w:rPr>
        <w:t>D.m.</w:t>
      </w:r>
      <w:proofErr w:type="spellEnd"/>
    </w:p>
    <w:p w:rsidR="00954895" w:rsidRDefault="00954895" w:rsidP="00954895">
      <w:pPr>
        <w:pStyle w:val="Listenabsatz"/>
        <w:numPr>
          <w:ilvl w:val="0"/>
          <w:numId w:val="20"/>
        </w:numPr>
        <w:rPr>
          <w:rFonts w:cstheme="minorHAnsi"/>
        </w:rPr>
      </w:pPr>
      <w:r>
        <w:rPr>
          <w:rFonts w:cstheme="minorHAnsi"/>
        </w:rPr>
        <w:t>Anamnese und klinisches Bild</w:t>
      </w:r>
    </w:p>
    <w:p w:rsidR="00954895" w:rsidRDefault="00954895" w:rsidP="00954895">
      <w:pPr>
        <w:pStyle w:val="Listenabsatz"/>
        <w:numPr>
          <w:ilvl w:val="0"/>
          <w:numId w:val="20"/>
        </w:numPr>
        <w:rPr>
          <w:rFonts w:cstheme="minorHAnsi"/>
        </w:rPr>
      </w:pPr>
      <w:r>
        <w:rPr>
          <w:rFonts w:cstheme="minorHAnsi"/>
        </w:rPr>
        <w:t>Laborparameter:</w:t>
      </w:r>
    </w:p>
    <w:p w:rsidR="00954895" w:rsidRDefault="00954895" w:rsidP="00954895">
      <w:pPr>
        <w:pStyle w:val="Listenabsatz"/>
        <w:numPr>
          <w:ilvl w:val="2"/>
          <w:numId w:val="20"/>
        </w:numPr>
        <w:rPr>
          <w:rFonts w:cstheme="minorHAnsi"/>
        </w:rPr>
      </w:pPr>
      <w:r>
        <w:rPr>
          <w:rFonts w:cstheme="minorHAnsi"/>
        </w:rPr>
        <w:t>Nüchtern-Blutzucker</w:t>
      </w:r>
    </w:p>
    <w:p w:rsidR="00954895" w:rsidRDefault="00954895" w:rsidP="00954895">
      <w:pPr>
        <w:pStyle w:val="Listenabsatz"/>
        <w:numPr>
          <w:ilvl w:val="2"/>
          <w:numId w:val="20"/>
        </w:numPr>
        <w:rPr>
          <w:rFonts w:cstheme="minorHAnsi"/>
        </w:rPr>
      </w:pPr>
      <w:r>
        <w:rPr>
          <w:rFonts w:cstheme="minorHAnsi"/>
        </w:rPr>
        <w:t>Autoantikörper bei Typ I</w:t>
      </w:r>
      <w:r w:rsidR="004A06E4">
        <w:rPr>
          <w:rFonts w:cstheme="minorHAnsi"/>
        </w:rPr>
        <w:t xml:space="preserve"> Diabetes</w:t>
      </w:r>
    </w:p>
    <w:p w:rsidR="004A06E4" w:rsidRDefault="004A06E4" w:rsidP="00954895">
      <w:pPr>
        <w:pStyle w:val="Listenabsatz"/>
        <w:numPr>
          <w:ilvl w:val="2"/>
          <w:numId w:val="20"/>
        </w:numPr>
        <w:rPr>
          <w:rFonts w:cstheme="minorHAnsi"/>
        </w:rPr>
      </w:pPr>
      <w:r>
        <w:rPr>
          <w:rFonts w:cstheme="minorHAnsi"/>
        </w:rPr>
        <w:t>HbA1c (Hämoglobin A1c): „Blutzuckergedächtnis“ der letzten 8-12 Wochen</w:t>
      </w:r>
    </w:p>
    <w:p w:rsidR="004A06E4" w:rsidRDefault="004A06E4" w:rsidP="00954895">
      <w:pPr>
        <w:pStyle w:val="Listenabsatz"/>
        <w:numPr>
          <w:ilvl w:val="2"/>
          <w:numId w:val="20"/>
        </w:numPr>
        <w:rPr>
          <w:rFonts w:cstheme="minorHAnsi"/>
        </w:rPr>
      </w:pPr>
      <w:proofErr w:type="spellStart"/>
      <w:r>
        <w:rPr>
          <w:rFonts w:cstheme="minorHAnsi"/>
        </w:rPr>
        <w:t>Fruktosamin</w:t>
      </w:r>
      <w:proofErr w:type="spellEnd"/>
      <w:r>
        <w:rPr>
          <w:rFonts w:cstheme="minorHAnsi"/>
        </w:rPr>
        <w:t>: „Blutzuckergedächtnis“ der letzten 14 Tage</w:t>
      </w:r>
    </w:p>
    <w:p w:rsidR="004A06E4" w:rsidRDefault="004A06E4" w:rsidP="00954895">
      <w:pPr>
        <w:pStyle w:val="Listenabsatz"/>
        <w:numPr>
          <w:ilvl w:val="2"/>
          <w:numId w:val="20"/>
        </w:numPr>
        <w:rPr>
          <w:rFonts w:cstheme="minorHAnsi"/>
        </w:rPr>
      </w:pPr>
      <w:r>
        <w:rPr>
          <w:rFonts w:cstheme="minorHAnsi"/>
        </w:rPr>
        <w:t xml:space="preserve">Glukose und </w:t>
      </w:r>
      <w:proofErr w:type="spellStart"/>
      <w:r>
        <w:rPr>
          <w:rFonts w:cstheme="minorHAnsi"/>
        </w:rPr>
        <w:t>Ketonkörper</w:t>
      </w:r>
      <w:proofErr w:type="spellEnd"/>
      <w:r>
        <w:rPr>
          <w:rFonts w:cstheme="minorHAnsi"/>
        </w:rPr>
        <w:t xml:space="preserve"> im Urin: Nierenschwelle von BZ </w:t>
      </w:r>
      <w:proofErr w:type="spellStart"/>
      <w:r>
        <w:rPr>
          <w:rFonts w:cstheme="minorHAnsi"/>
        </w:rPr>
        <w:t>ca</w:t>
      </w:r>
      <w:proofErr w:type="spellEnd"/>
      <w:r>
        <w:rPr>
          <w:rFonts w:cstheme="minorHAnsi"/>
        </w:rPr>
        <w:t xml:space="preserve"> 170 mg/dl wird Zucker über Niere ausgeschieden</w:t>
      </w:r>
    </w:p>
    <w:p w:rsidR="004A06E4" w:rsidRDefault="004A06E4" w:rsidP="004A06E4">
      <w:pPr>
        <w:pStyle w:val="Listenabsatz"/>
        <w:numPr>
          <w:ilvl w:val="0"/>
          <w:numId w:val="20"/>
        </w:numPr>
        <w:rPr>
          <w:rFonts w:cstheme="minorHAnsi"/>
        </w:rPr>
      </w:pPr>
      <w:r>
        <w:rPr>
          <w:rFonts w:cstheme="minorHAnsi"/>
        </w:rPr>
        <w:t>Oraler Glukosetoleranztest (OGTT): wird in Zweifelsfällen durchgeführt. Standardisierte Menge Glukose wird aufgenommen BZ-Messung 30, 60 und 120 min</w:t>
      </w:r>
    </w:p>
    <w:p w:rsidR="004A06E4" w:rsidRDefault="004A06E4" w:rsidP="004A06E4">
      <w:pPr>
        <w:pStyle w:val="Listenabsatz"/>
        <w:numPr>
          <w:ilvl w:val="0"/>
          <w:numId w:val="20"/>
        </w:numPr>
        <w:rPr>
          <w:rFonts w:cstheme="minorHAnsi"/>
        </w:rPr>
      </w:pPr>
      <w:r>
        <w:rPr>
          <w:rFonts w:cstheme="minorHAnsi"/>
        </w:rPr>
        <w:lastRenderedPageBreak/>
        <w:t>Diagnostik möglicher Folgeschäden (z.B. Nierenfunktion, Kontrolle des Augenhintergrunds)</w:t>
      </w:r>
    </w:p>
    <w:p w:rsidR="004A06E4" w:rsidRDefault="004A06E4" w:rsidP="004A06E4">
      <w:pPr>
        <w:rPr>
          <w:rFonts w:cstheme="minorHAnsi"/>
        </w:rPr>
      </w:pPr>
      <w:r>
        <w:rPr>
          <w:rFonts w:cstheme="minorHAnsi"/>
          <w:b/>
        </w:rPr>
        <w:t>Therapie</w:t>
      </w:r>
    </w:p>
    <w:p w:rsidR="004A06E4" w:rsidRDefault="004A06E4" w:rsidP="004A06E4">
      <w:pPr>
        <w:rPr>
          <w:rFonts w:cstheme="minorHAnsi"/>
        </w:rPr>
      </w:pPr>
      <w:r>
        <w:rPr>
          <w:rFonts w:cstheme="minorHAnsi"/>
        </w:rPr>
        <w:t>Ziel ist optimale Stoffwechsellage, damit P. beschwerdefrei und leistungsfähig und Folgeschäden möglichst lange hinausgezögert</w:t>
      </w:r>
    </w:p>
    <w:p w:rsidR="004A06E4" w:rsidRDefault="004A06E4" w:rsidP="004A06E4">
      <w:pPr>
        <w:rPr>
          <w:rFonts w:cstheme="minorHAnsi"/>
        </w:rPr>
      </w:pPr>
      <w:r>
        <w:rPr>
          <w:rFonts w:cstheme="minorHAnsi"/>
        </w:rPr>
        <w:t>Bei Typ I Insulintherapie unumgänglich.</w:t>
      </w:r>
    </w:p>
    <w:p w:rsidR="004A06E4" w:rsidRDefault="004A06E4" w:rsidP="004A06E4">
      <w:pPr>
        <w:rPr>
          <w:rFonts w:cstheme="minorHAnsi"/>
        </w:rPr>
      </w:pPr>
      <w:r>
        <w:rPr>
          <w:rFonts w:cstheme="minorHAnsi"/>
        </w:rPr>
        <w:t>Bei Typ II Stufenplan.</w:t>
      </w:r>
    </w:p>
    <w:p w:rsidR="004A06E4" w:rsidRDefault="004A06E4" w:rsidP="004A06E4">
      <w:pPr>
        <w:pStyle w:val="Listenabsatz"/>
        <w:numPr>
          <w:ilvl w:val="0"/>
          <w:numId w:val="21"/>
        </w:numPr>
        <w:rPr>
          <w:rFonts w:cstheme="minorHAnsi"/>
        </w:rPr>
      </w:pPr>
      <w:r>
        <w:rPr>
          <w:rFonts w:cstheme="minorHAnsi"/>
        </w:rPr>
        <w:t>Versuch Empfindlichkeit der Insulinrezeptoren durch Diät und Bewegungstherapie wiederherzustellen. Kleine Mahlzeiten 6-7</w:t>
      </w:r>
      <w:r w:rsidR="00754A65">
        <w:rPr>
          <w:rFonts w:cstheme="minorHAnsi"/>
        </w:rPr>
        <w:t xml:space="preserve"> auf Tag verteilt, bringt bereits bei 30% Erfolg</w:t>
      </w:r>
    </w:p>
    <w:p w:rsidR="00754A65" w:rsidRDefault="00754A65" w:rsidP="004A06E4">
      <w:pPr>
        <w:pStyle w:val="Listenabsatz"/>
        <w:numPr>
          <w:ilvl w:val="0"/>
          <w:numId w:val="21"/>
        </w:numPr>
        <w:rPr>
          <w:rFonts w:cstheme="minorHAnsi"/>
        </w:rPr>
      </w:pPr>
      <w:r>
        <w:rPr>
          <w:rFonts w:cstheme="minorHAnsi"/>
        </w:rPr>
        <w:t>Reichen vorangegangene Maßnahmen nicht aus, orale Antidiabetika. Gesteigerte Insulinsekretion, verbesserte Sensibilität der Insulinrezeptoren, verzögerte Aufspaltung und Resorption von Kohlehydraten im Darm</w:t>
      </w:r>
    </w:p>
    <w:p w:rsidR="00754A65" w:rsidRDefault="00754A65" w:rsidP="004A06E4">
      <w:pPr>
        <w:pStyle w:val="Listenabsatz"/>
        <w:numPr>
          <w:ilvl w:val="0"/>
          <w:numId w:val="21"/>
        </w:numPr>
        <w:rPr>
          <w:rFonts w:cstheme="minorHAnsi"/>
        </w:rPr>
      </w:pPr>
      <w:r>
        <w:rPr>
          <w:rFonts w:cstheme="minorHAnsi"/>
        </w:rPr>
        <w:t xml:space="preserve">Kommt es zum relativen Insulinmangel aufgrund Erschöpfung Pankreas </w:t>
      </w:r>
      <w:r>
        <w:rPr>
          <w:rFonts w:cstheme="minorHAnsi"/>
        </w:rPr>
        <w:sym w:font="Symbol" w:char="F0AE"/>
      </w:r>
      <w:r>
        <w:rPr>
          <w:rFonts w:cstheme="minorHAnsi"/>
        </w:rPr>
        <w:t xml:space="preserve"> Insulintherapie</w:t>
      </w:r>
    </w:p>
    <w:p w:rsidR="0088338F" w:rsidRDefault="0088338F" w:rsidP="0088338F">
      <w:pPr>
        <w:rPr>
          <w:rFonts w:cstheme="minorHAnsi"/>
          <w:b/>
        </w:rPr>
      </w:pPr>
    </w:p>
    <w:p w:rsidR="0088338F" w:rsidRDefault="0088338F" w:rsidP="0088338F">
      <w:pPr>
        <w:rPr>
          <w:rFonts w:cstheme="minorHAnsi"/>
          <w:b/>
        </w:rPr>
      </w:pPr>
      <w:r>
        <w:rPr>
          <w:rFonts w:cstheme="minorHAnsi"/>
          <w:b/>
        </w:rPr>
        <w:t>4. Fettstoffwechselstörungen</w:t>
      </w:r>
    </w:p>
    <w:p w:rsidR="0088338F" w:rsidRDefault="0088338F" w:rsidP="0088338F">
      <w:pPr>
        <w:rPr>
          <w:rFonts w:cstheme="minorHAnsi"/>
        </w:rPr>
      </w:pPr>
      <w:proofErr w:type="spellStart"/>
      <w:r>
        <w:rPr>
          <w:rFonts w:cstheme="minorHAnsi"/>
        </w:rPr>
        <w:t>Cholesterine</w:t>
      </w:r>
      <w:proofErr w:type="spellEnd"/>
      <w:r>
        <w:rPr>
          <w:rFonts w:cstheme="minorHAnsi"/>
        </w:rPr>
        <w:t xml:space="preserve"> und Plasmalipide (Blutfette) werden unterteilt in </w:t>
      </w:r>
      <w:r>
        <w:rPr>
          <w:rFonts w:cstheme="minorHAnsi"/>
          <w:u w:val="single"/>
        </w:rPr>
        <w:t>H</w:t>
      </w:r>
      <w:r>
        <w:rPr>
          <w:rFonts w:cstheme="minorHAnsi"/>
        </w:rPr>
        <w:t xml:space="preserve">igh </w:t>
      </w:r>
      <w:proofErr w:type="spellStart"/>
      <w:r>
        <w:rPr>
          <w:rFonts w:cstheme="minorHAnsi"/>
          <w:u w:val="single"/>
        </w:rPr>
        <w:t>D</w:t>
      </w:r>
      <w:r>
        <w:rPr>
          <w:rFonts w:cstheme="minorHAnsi"/>
        </w:rPr>
        <w:t>ensity</w:t>
      </w:r>
      <w:proofErr w:type="spellEnd"/>
      <w:r>
        <w:rPr>
          <w:rFonts w:cstheme="minorHAnsi"/>
        </w:rPr>
        <w:t xml:space="preserve"> </w:t>
      </w:r>
      <w:proofErr w:type="spellStart"/>
      <w:r>
        <w:rPr>
          <w:rFonts w:cstheme="minorHAnsi"/>
          <w:u w:val="single"/>
        </w:rPr>
        <w:t>L</w:t>
      </w:r>
      <w:r>
        <w:rPr>
          <w:rFonts w:cstheme="minorHAnsi"/>
        </w:rPr>
        <w:t>ipoprotein</w:t>
      </w:r>
      <w:proofErr w:type="spellEnd"/>
      <w:r>
        <w:rPr>
          <w:rFonts w:cstheme="minorHAnsi"/>
        </w:rPr>
        <w:t xml:space="preserve"> (HDL) und </w:t>
      </w:r>
      <w:r>
        <w:rPr>
          <w:rFonts w:cstheme="minorHAnsi"/>
          <w:u w:val="single"/>
        </w:rPr>
        <w:t>L</w:t>
      </w:r>
      <w:r>
        <w:rPr>
          <w:rFonts w:cstheme="minorHAnsi"/>
        </w:rPr>
        <w:t xml:space="preserve">ow </w:t>
      </w:r>
      <w:proofErr w:type="spellStart"/>
      <w:r>
        <w:rPr>
          <w:rFonts w:cstheme="minorHAnsi"/>
          <w:u w:val="single"/>
        </w:rPr>
        <w:t>D</w:t>
      </w:r>
      <w:r>
        <w:rPr>
          <w:rFonts w:cstheme="minorHAnsi"/>
        </w:rPr>
        <w:t>ensity</w:t>
      </w:r>
      <w:proofErr w:type="spellEnd"/>
      <w:r>
        <w:rPr>
          <w:rFonts w:cstheme="minorHAnsi"/>
        </w:rPr>
        <w:t xml:space="preserve"> </w:t>
      </w:r>
      <w:proofErr w:type="spellStart"/>
      <w:r>
        <w:rPr>
          <w:rFonts w:cstheme="minorHAnsi"/>
          <w:u w:val="single"/>
        </w:rPr>
        <w:t>L</w:t>
      </w:r>
      <w:r>
        <w:rPr>
          <w:rFonts w:cstheme="minorHAnsi"/>
        </w:rPr>
        <w:t>ipoprotein</w:t>
      </w:r>
      <w:proofErr w:type="spellEnd"/>
      <w:r>
        <w:rPr>
          <w:rFonts w:cstheme="minorHAnsi"/>
        </w:rPr>
        <w:t xml:space="preserve"> (LDL)</w:t>
      </w:r>
    </w:p>
    <w:p w:rsidR="0088338F" w:rsidRDefault="0088338F" w:rsidP="0088338F">
      <w:pPr>
        <w:rPr>
          <w:rFonts w:cstheme="minorHAnsi"/>
        </w:rPr>
      </w:pPr>
      <w:r>
        <w:rPr>
          <w:rFonts w:cstheme="minorHAnsi"/>
        </w:rPr>
        <w:t>Grenzwerte:</w:t>
      </w:r>
      <w:r>
        <w:rPr>
          <w:rFonts w:cstheme="minorHAnsi"/>
        </w:rPr>
        <w:tab/>
        <w:t>Gesamtcholesterin: 200 mg/dl</w:t>
      </w:r>
    </w:p>
    <w:p w:rsidR="0088338F" w:rsidRDefault="0088338F" w:rsidP="0088338F">
      <w:pPr>
        <w:rPr>
          <w:rFonts w:cstheme="minorHAnsi"/>
        </w:rPr>
      </w:pPr>
      <w:r>
        <w:rPr>
          <w:rFonts w:cstheme="minorHAnsi"/>
        </w:rPr>
        <w:tab/>
      </w:r>
      <w:r>
        <w:rPr>
          <w:rFonts w:cstheme="minorHAnsi"/>
        </w:rPr>
        <w:tab/>
        <w:t xml:space="preserve">HDL minimal: 55mg/dl </w:t>
      </w:r>
      <w:r>
        <w:rPr>
          <mc:AlternateContent>
            <mc:Choice Requires="w16se">
              <w:rFonts w:cstheme="minorHAnsi"/>
            </mc:Choice>
            <mc:Fallback>
              <w:rFonts w:ascii="Segoe UI Emoji" w:eastAsia="Segoe UI Emoji" w:hAnsi="Segoe UI Emoji" w:cs="Segoe UI Emoji"/>
            </mc:Fallback>
          </mc:AlternateContent>
        </w:rPr>
        <mc:AlternateContent>
          <mc:Choice Requires="w16se">
            <w16se:symEx w16se:font="Segoe UI Emoji" w16se:char="2642"/>
          </mc:Choice>
          <mc:Fallback>
            <w:t>♂</w:t>
          </mc:Fallback>
        </mc:AlternateContent>
      </w:r>
      <w:r>
        <w:rPr>
          <w:rFonts w:cstheme="minorHAnsi"/>
        </w:rPr>
        <w:t xml:space="preserve">, 65 mg/dl </w:t>
      </w:r>
      <w:r>
        <w:rPr>
          <mc:AlternateContent>
            <mc:Choice Requires="w16se">
              <w:rFonts w:cstheme="minorHAnsi"/>
            </mc:Choice>
            <mc:Fallback>
              <w:rFonts w:ascii="Segoe UI Emoji" w:eastAsia="Segoe UI Emoji" w:hAnsi="Segoe UI Emoji" w:cs="Segoe UI Emoji"/>
            </mc:Fallback>
          </mc:AlternateContent>
        </w:rPr>
        <mc:AlternateContent>
          <mc:Choice Requires="w16se">
            <w16se:symEx w16se:font="Segoe UI Emoji" w16se:char="2640"/>
          </mc:Choice>
          <mc:Fallback>
            <w:t>♀</w:t>
          </mc:Fallback>
        </mc:AlternateContent>
      </w:r>
    </w:p>
    <w:p w:rsidR="0088338F" w:rsidRDefault="0088338F" w:rsidP="0088338F">
      <w:pPr>
        <w:rPr>
          <w:rFonts w:cstheme="minorHAnsi"/>
        </w:rPr>
      </w:pPr>
      <w:r>
        <w:rPr>
          <w:rFonts w:cstheme="minorHAnsi"/>
        </w:rPr>
        <w:tab/>
      </w:r>
      <w:r>
        <w:rPr>
          <w:rFonts w:cstheme="minorHAnsi"/>
        </w:rPr>
        <w:tab/>
        <w:t>LDL maximal: 155 mg/dl</w:t>
      </w:r>
    </w:p>
    <w:p w:rsidR="001B799C" w:rsidRDefault="001B799C" w:rsidP="0088338F">
      <w:pPr>
        <w:rPr>
          <w:rFonts w:cstheme="minorHAnsi"/>
        </w:rPr>
      </w:pPr>
      <w:r>
        <w:rPr>
          <w:rFonts w:cstheme="minorHAnsi"/>
        </w:rPr>
        <w:t>Gesamtcholesterin wird primär durch die Leber bestimmt (also größtenteils genetisch). Entscheidend ist nicht primär die Gesamtcholesterinmenge, sondern das Verhältnis von HDL/LDL. Durch Physiotherapie/Bewegungstherapie lässt sich der HDL-Wert erhöhen und der LDL-Wert erniedrigen.</w:t>
      </w:r>
    </w:p>
    <w:p w:rsidR="001B799C" w:rsidRDefault="001B799C" w:rsidP="0088338F">
      <w:pPr>
        <w:rPr>
          <w:rFonts w:cstheme="minorHAnsi"/>
        </w:rPr>
      </w:pPr>
      <w:r>
        <w:rPr>
          <w:rFonts w:cstheme="minorHAnsi"/>
        </w:rPr>
        <w:t xml:space="preserve">HDL </w:t>
      </w:r>
      <w:proofErr w:type="spellStart"/>
      <w:r>
        <w:rPr>
          <w:rFonts w:cstheme="minorHAnsi"/>
        </w:rPr>
        <w:t>Cholesterine</w:t>
      </w:r>
      <w:proofErr w:type="spellEnd"/>
      <w:r>
        <w:rPr>
          <w:rFonts w:cstheme="minorHAnsi"/>
        </w:rPr>
        <w:t xml:space="preserve"> sind in der Lage Fette aus der Gefäßwand zu lösen </w:t>
      </w:r>
      <w:r>
        <w:rPr>
          <w:rFonts w:cstheme="minorHAnsi"/>
        </w:rPr>
        <w:sym w:font="Symbol" w:char="F0AE"/>
      </w:r>
      <w:r>
        <w:rPr>
          <w:rFonts w:cstheme="minorHAnsi"/>
        </w:rPr>
        <w:t xml:space="preserve"> Prävention Arteriosklerose</w:t>
      </w:r>
    </w:p>
    <w:p w:rsidR="001B799C" w:rsidRDefault="001B799C" w:rsidP="0088338F">
      <w:pPr>
        <w:rPr>
          <w:rFonts w:cstheme="minorHAnsi"/>
        </w:rPr>
      </w:pPr>
      <w:r>
        <w:rPr>
          <w:rFonts w:cstheme="minorHAnsi"/>
        </w:rPr>
        <w:t>HDL = „gutes Cholesterin“</w:t>
      </w:r>
    </w:p>
    <w:p w:rsidR="001B799C" w:rsidRDefault="001B799C" w:rsidP="0088338F">
      <w:pPr>
        <w:rPr>
          <w:rFonts w:cstheme="minorHAnsi"/>
        </w:rPr>
      </w:pPr>
      <w:r>
        <w:rPr>
          <w:rFonts w:cstheme="minorHAnsi"/>
        </w:rPr>
        <w:t>Je höher der HDL-Wert, umso besser. Durch Ausdauertraining lässt sich dies erreichen.</w:t>
      </w:r>
    </w:p>
    <w:p w:rsidR="001B799C" w:rsidRDefault="001B799C" w:rsidP="0088338F">
      <w:pPr>
        <w:rPr>
          <w:rFonts w:cstheme="minorHAnsi"/>
        </w:rPr>
      </w:pPr>
      <w:r>
        <w:rPr>
          <w:rFonts w:cstheme="minorHAnsi"/>
        </w:rPr>
        <w:t xml:space="preserve">Lässt sich durch Ernährung nur gering steuern, Leber produziert selbst </w:t>
      </w:r>
      <w:proofErr w:type="spellStart"/>
      <w:r>
        <w:rPr>
          <w:rFonts w:cstheme="minorHAnsi"/>
        </w:rPr>
        <w:t>Cholesterine</w:t>
      </w:r>
      <w:proofErr w:type="spellEnd"/>
      <w:r>
        <w:rPr>
          <w:rFonts w:cstheme="minorHAnsi"/>
        </w:rPr>
        <w:t>.</w:t>
      </w:r>
    </w:p>
    <w:p w:rsidR="00234864" w:rsidRDefault="00234864">
      <w:pPr>
        <w:rPr>
          <w:rFonts w:cstheme="minorHAnsi"/>
        </w:rPr>
      </w:pPr>
      <w:r>
        <w:rPr>
          <w:rFonts w:cstheme="minorHAnsi"/>
        </w:rPr>
        <w:br w:type="page"/>
      </w:r>
    </w:p>
    <w:p w:rsidR="001B799C" w:rsidRDefault="001B799C" w:rsidP="0088338F">
      <w:pPr>
        <w:rPr>
          <w:rFonts w:cstheme="minorHAnsi"/>
        </w:rPr>
      </w:pPr>
      <w:r>
        <w:rPr>
          <w:rFonts w:cstheme="minorHAnsi"/>
          <w:b/>
        </w:rPr>
        <w:lastRenderedPageBreak/>
        <w:t>5. Adipositas</w:t>
      </w:r>
    </w:p>
    <w:p w:rsidR="001B799C" w:rsidRDefault="001B799C" w:rsidP="0088338F">
      <w:pPr>
        <w:rPr>
          <w:rFonts w:cstheme="minorHAnsi"/>
        </w:rPr>
      </w:pPr>
      <w:r>
        <w:rPr>
          <w:rFonts w:cstheme="minorHAnsi"/>
        </w:rPr>
        <w:t>Adipositas ist genetisch determiniertes Syndrom, Zahl Übergewichtiger nimmt kontinuierlich zu</w:t>
      </w:r>
      <w:r w:rsidR="00F104BA">
        <w:rPr>
          <w:rFonts w:cstheme="minorHAnsi"/>
        </w:rPr>
        <w:t>, in Deutschland annähernd 20% Bevölkerung. Adipositas ist eine wesentliche Teilursache arterieller Hypertonie, der Manifestierung von Typ II D. und Fettstoffwechselstörungen, somit ein wichtiger Faktor bei der Entstehung von Arteriosklerose.</w:t>
      </w:r>
    </w:p>
    <w:p w:rsidR="00F104BA" w:rsidRDefault="00F104BA" w:rsidP="0088338F">
      <w:pPr>
        <w:rPr>
          <w:rFonts w:cstheme="minorHAnsi"/>
        </w:rPr>
      </w:pPr>
      <w:r>
        <w:rPr>
          <w:rFonts w:cstheme="minorHAnsi"/>
        </w:rPr>
        <w:t>Die Verteilung des Körperfettes hat einen entscheidenden Einfluss bei Frauen, eine erhöhte Fettverteilung um die inneren Organe erhöht das Herzinfarktrisiko, an Hüfte und Beinen nicht. Bei Männern wurden derartige Unterschiede nicht festgestellt.</w:t>
      </w:r>
      <w:r>
        <w:rPr>
          <w:rFonts w:cstheme="minorHAnsi"/>
        </w:rPr>
        <w:br/>
        <w:t>Ursachen für Adipositas sind wie erwähnt erbliche Anlagen und biologische Programme, die Fettreserven abspeichern. Dagegen lässt sich jedoch mit einer gesunden Ernährung und aktiver Bewegung angehen.</w:t>
      </w:r>
    </w:p>
    <w:p w:rsidR="00F104BA" w:rsidRDefault="00F104BA" w:rsidP="00F104BA">
      <w:pPr>
        <w:pStyle w:val="Listenabsatz"/>
        <w:numPr>
          <w:ilvl w:val="0"/>
          <w:numId w:val="23"/>
        </w:numPr>
        <w:rPr>
          <w:rFonts w:cstheme="minorHAnsi"/>
        </w:rPr>
      </w:pPr>
      <w:r>
        <w:rPr>
          <w:rFonts w:cstheme="minorHAnsi"/>
          <w:u w:val="single"/>
        </w:rPr>
        <w:t>Aktive Bewegung im Alltag</w:t>
      </w:r>
      <w:r>
        <w:rPr>
          <w:rFonts w:cstheme="minorHAnsi"/>
        </w:rPr>
        <w:t xml:space="preserve"> unterstützt Gewichtsstabilisierung, Bewegung erhöht den Arbeitsumsatz (Energieverbrauch)</w:t>
      </w:r>
      <w:r w:rsidR="006E4795">
        <w:rPr>
          <w:rFonts w:cstheme="minorHAnsi"/>
        </w:rPr>
        <w:t xml:space="preserve">. Muskelaufbau steigert den Grundumsatz, es wird in Ruhe mehr Energie verbraucht. Regelmäßige Bewegung führt zu Dämpfung des Appetits, aufgrund erhöhter Ausschüttung des in den Fettzellen gebildeten Hormons </w:t>
      </w:r>
      <w:proofErr w:type="spellStart"/>
      <w:r w:rsidR="006E4795">
        <w:rPr>
          <w:rFonts w:cstheme="minorHAnsi"/>
        </w:rPr>
        <w:t>Leptin</w:t>
      </w:r>
      <w:proofErr w:type="spellEnd"/>
      <w:r w:rsidR="006E4795">
        <w:rPr>
          <w:rFonts w:cstheme="minorHAnsi"/>
        </w:rPr>
        <w:t xml:space="preserve">. </w:t>
      </w:r>
      <w:proofErr w:type="spellStart"/>
      <w:r w:rsidR="006E4795">
        <w:rPr>
          <w:rFonts w:cstheme="minorHAnsi"/>
        </w:rPr>
        <w:t>Leptin</w:t>
      </w:r>
      <w:proofErr w:type="spellEnd"/>
      <w:r w:rsidR="006E4795">
        <w:rPr>
          <w:rFonts w:cstheme="minorHAnsi"/>
        </w:rPr>
        <w:t xml:space="preserve"> spielt eine entscheidende Rolle in der Regulation des Körpergewichts und des Energiehaushalts. (</w:t>
      </w:r>
      <w:proofErr w:type="spellStart"/>
      <w:r w:rsidR="006E4795">
        <w:rPr>
          <w:rFonts w:cstheme="minorHAnsi"/>
        </w:rPr>
        <w:t>Leptinmangel</w:t>
      </w:r>
      <w:proofErr w:type="spellEnd"/>
      <w:r w:rsidR="006E4795">
        <w:rPr>
          <w:rFonts w:cstheme="minorHAnsi"/>
        </w:rPr>
        <w:t>, bzw. –</w:t>
      </w:r>
      <w:proofErr w:type="spellStart"/>
      <w:r w:rsidR="006E4795">
        <w:rPr>
          <w:rFonts w:cstheme="minorHAnsi"/>
        </w:rPr>
        <w:t>resistenz</w:t>
      </w:r>
      <w:proofErr w:type="spellEnd"/>
      <w:r w:rsidR="006E4795">
        <w:rPr>
          <w:rFonts w:cstheme="minorHAnsi"/>
        </w:rPr>
        <w:t xml:space="preserve"> bei Adipositas)</w:t>
      </w:r>
    </w:p>
    <w:p w:rsidR="006E4795" w:rsidRDefault="006E4795" w:rsidP="00F104BA">
      <w:pPr>
        <w:pStyle w:val="Listenabsatz"/>
        <w:numPr>
          <w:ilvl w:val="0"/>
          <w:numId w:val="23"/>
        </w:numPr>
        <w:rPr>
          <w:rFonts w:cstheme="minorHAnsi"/>
        </w:rPr>
      </w:pPr>
      <w:r w:rsidRPr="006E4795">
        <w:rPr>
          <w:rFonts w:cstheme="minorHAnsi"/>
          <w:u w:val="single"/>
        </w:rPr>
        <w:t>Übergewicht liegt in der Familie</w:t>
      </w:r>
      <w:r>
        <w:rPr>
          <w:rFonts w:cstheme="minorHAnsi"/>
        </w:rPr>
        <w:t xml:space="preserve"> Übergewicht selbst ist zwar nicht vererbt, aber die Veranlagung sehr wohl.</w:t>
      </w:r>
    </w:p>
    <w:p w:rsidR="006E4795" w:rsidRDefault="006E4795" w:rsidP="006E4795">
      <w:pPr>
        <w:pStyle w:val="Listenabsatz"/>
        <w:numPr>
          <w:ilvl w:val="0"/>
          <w:numId w:val="23"/>
        </w:numPr>
        <w:jc w:val="both"/>
        <w:rPr>
          <w:rFonts w:cstheme="minorHAnsi"/>
        </w:rPr>
      </w:pPr>
      <w:r>
        <w:rPr>
          <w:rFonts w:cstheme="minorHAnsi"/>
          <w:u w:val="single"/>
        </w:rPr>
        <w:t>Wer hungert macht etwas falsch:</w:t>
      </w:r>
      <w:r>
        <w:rPr>
          <w:rFonts w:cstheme="minorHAnsi"/>
        </w:rPr>
        <w:t xml:space="preserve"> Nulldiäten fordern die körpereigenen Überlebensprogramme heraus und sorgen letztendlich für einen </w:t>
      </w:r>
      <w:proofErr w:type="spellStart"/>
      <w:r>
        <w:rPr>
          <w:rFonts w:cstheme="minorHAnsi"/>
        </w:rPr>
        <w:t>Jojo</w:t>
      </w:r>
      <w:proofErr w:type="spellEnd"/>
      <w:r>
        <w:rPr>
          <w:rFonts w:cstheme="minorHAnsi"/>
        </w:rPr>
        <w:t>-Effekt. Langfristige Verhaltensänderungen, allmähliche, aber nachhaltige Umstellung der Ernährungsgewohnheiten ist der richtige Weg.</w:t>
      </w:r>
    </w:p>
    <w:p w:rsidR="00EE29DC" w:rsidRDefault="00EE29DC" w:rsidP="00EE29DC">
      <w:pPr>
        <w:pStyle w:val="Listenabsatz"/>
        <w:numPr>
          <w:ilvl w:val="0"/>
          <w:numId w:val="23"/>
        </w:numPr>
        <w:rPr>
          <w:rFonts w:cstheme="minorHAnsi"/>
        </w:rPr>
      </w:pPr>
      <w:r>
        <w:rPr>
          <w:rFonts w:cstheme="minorHAnsi"/>
          <w:u w:val="single"/>
        </w:rPr>
        <w:t>Alkoholkalorien werden sofort verbrannt:</w:t>
      </w:r>
      <w:r>
        <w:rPr>
          <w:rFonts w:cstheme="minorHAnsi"/>
        </w:rPr>
        <w:t xml:space="preserve"> Der Körper kann die Alkoholkalorien nicht speichern verbrennt diese sofort und nutzt die Kalorien als Energiequelle. Solange Alkohol als Energiequelle zur Verfügung steht, werden Fettkalorien nicht verbrannt.</w:t>
      </w:r>
      <w:r>
        <w:rPr>
          <w:rFonts w:cstheme="minorHAnsi"/>
        </w:rPr>
        <w:br/>
        <w:t xml:space="preserve">Alkohol stoppt Fettverbrennung </w:t>
      </w:r>
      <w:r>
        <w:rPr>
          <w:rFonts w:cstheme="minorHAnsi"/>
        </w:rPr>
        <w:sym w:font="Symbol" w:char="F0AE"/>
      </w:r>
      <w:r>
        <w:rPr>
          <w:rFonts w:cstheme="minorHAnsi"/>
        </w:rPr>
        <w:t xml:space="preserve"> „Dickmacher“</w:t>
      </w:r>
    </w:p>
    <w:p w:rsidR="00EE29DC" w:rsidRDefault="00EE29DC" w:rsidP="00EE29DC">
      <w:pPr>
        <w:pStyle w:val="Listenabsatz"/>
        <w:numPr>
          <w:ilvl w:val="0"/>
          <w:numId w:val="23"/>
        </w:numPr>
        <w:rPr>
          <w:rFonts w:cstheme="minorHAnsi"/>
        </w:rPr>
      </w:pPr>
      <w:r>
        <w:rPr>
          <w:rFonts w:cstheme="minorHAnsi"/>
          <w:u w:val="single"/>
        </w:rPr>
        <w:t>Eiweißkalorien sättigen:</w:t>
      </w:r>
      <w:r>
        <w:rPr>
          <w:rFonts w:cstheme="minorHAnsi"/>
        </w:rPr>
        <w:t xml:space="preserve"> Eiweißkalorien sättigen besser als Kohlenhydrate und viel besser als Fett. Wer Fettaufnahme normalisiert (60-70g/Tag) und mit Kohlenhydraten liberal umgeht, nimmt automatisch genug Eiweiß zu sich.</w:t>
      </w:r>
    </w:p>
    <w:p w:rsidR="007860E8" w:rsidRDefault="00EE29DC" w:rsidP="00EE29DC">
      <w:pPr>
        <w:pStyle w:val="Listenabsatz"/>
        <w:numPr>
          <w:ilvl w:val="0"/>
          <w:numId w:val="23"/>
        </w:numPr>
        <w:rPr>
          <w:rFonts w:cstheme="minorHAnsi"/>
        </w:rPr>
      </w:pPr>
      <w:r>
        <w:rPr>
          <w:rFonts w:cstheme="minorHAnsi"/>
          <w:u w:val="single"/>
        </w:rPr>
        <w:t>Realistische Ziele setzen, um Frustration zu vermeiden:</w:t>
      </w:r>
      <w:r>
        <w:rPr>
          <w:rFonts w:cstheme="minorHAnsi"/>
        </w:rPr>
        <w:t xml:space="preserve"> Wer sich zu viel vornimmt, ist unfair zu sich selbst. Je langsamer abgenommen wird, umso besser kann neues Verhalten stabilisiert werden und umso besser ist der langfristige Erfolg. Eine Gewichtsreduktion von 0,5 kg/Woche, 2 kg/Monat, also 24 kg/Jahr sind realistisch.</w:t>
      </w:r>
      <w:r>
        <w:rPr>
          <w:rFonts w:cstheme="minorHAnsi"/>
        </w:rPr>
        <w:br/>
        <w:t>Keine rigiden Verhaltensvorsätze, lieber flexible Verhaltensvorsätze, die ein realistisches Ziel vorgeben (z.B. nicht mehr als eine Tafel Schokolade in 14 Tagen)</w:t>
      </w:r>
    </w:p>
    <w:p w:rsidR="007860E8" w:rsidRDefault="007860E8" w:rsidP="007860E8">
      <w:r>
        <w:br w:type="page"/>
      </w:r>
    </w:p>
    <w:p w:rsidR="00EE29DC" w:rsidRPr="007860E8" w:rsidRDefault="00EE29DC" w:rsidP="007860E8">
      <w:pPr>
        <w:rPr>
          <w:rFonts w:cstheme="minorHAnsi"/>
        </w:rPr>
      </w:pPr>
    </w:p>
    <w:p w:rsidR="00234864" w:rsidRDefault="00234864" w:rsidP="00234864">
      <w:pPr>
        <w:rPr>
          <w:rFonts w:cstheme="minorHAnsi"/>
        </w:rPr>
      </w:pPr>
      <w:r w:rsidRPr="00234864">
        <w:rPr>
          <w:rFonts w:cstheme="minorHAnsi"/>
          <w:b/>
        </w:rPr>
        <w:t>Wie wird Übergewicht erfasst?</w:t>
      </w:r>
    </w:p>
    <w:p w:rsidR="00234864" w:rsidRDefault="00234864" w:rsidP="00234864">
      <w:pPr>
        <w:rPr>
          <w:rFonts w:cstheme="minorHAnsi"/>
        </w:rPr>
      </w:pPr>
      <w:r>
        <w:rPr>
          <w:rFonts w:cstheme="minorHAnsi"/>
        </w:rPr>
        <w:t xml:space="preserve">Body </w:t>
      </w:r>
      <w:proofErr w:type="spellStart"/>
      <w:r>
        <w:rPr>
          <w:rFonts w:cstheme="minorHAnsi"/>
        </w:rPr>
        <w:t>Mass</w:t>
      </w:r>
      <w:proofErr w:type="spellEnd"/>
      <w:r>
        <w:rPr>
          <w:rFonts w:cstheme="minorHAnsi"/>
        </w:rPr>
        <w:t xml:space="preserve"> Index:</w:t>
      </w:r>
    </w:p>
    <w:p w:rsidR="00234864" w:rsidRPr="00234864" w:rsidRDefault="00234864" w:rsidP="00234864">
      <w:pPr>
        <w:rPr>
          <w:rFonts w:eastAsiaTheme="minorEastAsia" w:cstheme="minorHAnsi"/>
        </w:rPr>
      </w:pPr>
      <m:oMathPara>
        <m:oMath>
          <m:r>
            <w:rPr>
              <w:rFonts w:ascii="Cambria Math" w:hAnsi="Cambria Math" w:cs="Cambria Math"/>
            </w:rPr>
            <m:t>BMI</m:t>
          </m:r>
          <m:r>
            <m:rPr>
              <m:sty m:val="p"/>
            </m:rPr>
            <w:rPr>
              <w:rFonts w:ascii="Cambria Math" w:hAnsi="Cambria Math" w:cs="Cambria Math"/>
            </w:rPr>
            <m:t>=</m:t>
          </m:r>
          <m:f>
            <m:fPr>
              <m:ctrlPr>
                <w:rPr>
                  <w:rFonts w:ascii="Cambria Math" w:hAnsi="Cambria Math" w:cstheme="minorHAnsi"/>
                </w:rPr>
              </m:ctrlPr>
            </m:fPr>
            <m:num>
              <m:r>
                <m:rPr>
                  <m:sty m:val="p"/>
                </m:rPr>
                <w:rPr>
                  <w:rFonts w:ascii="Cambria Math" w:hAnsi="Cambria Math" w:cs="Cambria Math"/>
                </w:rPr>
                <m:t>Gewicht</m:t>
              </m:r>
            </m:num>
            <m:den>
              <m:r>
                <m:rPr>
                  <m:sty m:val="p"/>
                </m:rPr>
                <w:rPr>
                  <w:rFonts w:ascii="Cambria Math" w:hAnsi="Cambria Math" w:cs="Cambria Math"/>
                </w:rPr>
                <m:t>(</m:t>
              </m:r>
              <m:sSup>
                <m:sSupPr>
                  <m:ctrlPr>
                    <w:rPr>
                      <w:rFonts w:ascii="Cambria Math" w:hAnsi="Cambria Math" w:cs="Cambria Math"/>
                    </w:rPr>
                  </m:ctrlPr>
                </m:sSupPr>
                <m:e>
                  <m:r>
                    <w:rPr>
                      <w:rFonts w:ascii="Cambria Math" w:hAnsi="Cambria Math" w:cs="Cambria Math"/>
                    </w:rPr>
                    <m:t>Körpergröße</m:t>
                  </m:r>
                </m:e>
                <m:sup>
                  <m:r>
                    <m:rPr>
                      <m:sty m:val="p"/>
                    </m:rPr>
                    <w:rPr>
                      <w:rFonts w:ascii="Cambria Math" w:hAnsi="Cambria Math" w:cs="Cambria Math"/>
                    </w:rPr>
                    <m:t>2</m:t>
                  </m:r>
                </m:sup>
              </m:sSup>
              <m:r>
                <w:rPr>
                  <w:rFonts w:ascii="Cambria Math" w:hAnsi="Cambria Math" w:cs="Cambria Math"/>
                </w:rPr>
                <m:t xml:space="preserve"> in Metern)</m:t>
              </m:r>
            </m:den>
          </m:f>
        </m:oMath>
      </m:oMathPara>
    </w:p>
    <w:p w:rsidR="00234864" w:rsidRPr="00234864" w:rsidRDefault="00234864" w:rsidP="00234864">
      <w:pPr>
        <w:rPr>
          <w:rFonts w:eastAsiaTheme="minorEastAsia" w:cstheme="minorHAnsi"/>
        </w:rPr>
      </w:pPr>
    </w:p>
    <w:tbl>
      <w:tblPr>
        <w:tblStyle w:val="Tabellenraster"/>
        <w:tblW w:w="0" w:type="auto"/>
        <w:jc w:val="center"/>
        <w:tblLook w:val="04A0" w:firstRow="1" w:lastRow="0" w:firstColumn="1" w:lastColumn="0" w:noHBand="0" w:noVBand="1"/>
      </w:tblPr>
      <w:tblGrid>
        <w:gridCol w:w="4675"/>
        <w:gridCol w:w="4675"/>
      </w:tblGrid>
      <w:tr w:rsidR="00234864" w:rsidTr="00234864">
        <w:trPr>
          <w:jc w:val="center"/>
        </w:trPr>
        <w:tc>
          <w:tcPr>
            <w:tcW w:w="4675" w:type="dxa"/>
          </w:tcPr>
          <w:p w:rsidR="00234864" w:rsidRDefault="00234864" w:rsidP="00234864">
            <w:pPr>
              <w:jc w:val="center"/>
              <w:rPr>
                <w:rFonts w:cstheme="minorHAnsi"/>
              </w:rPr>
            </w:pPr>
            <w:r>
              <w:rPr>
                <w:rFonts w:cstheme="minorHAnsi"/>
              </w:rPr>
              <w:t>Altersgruppe (Lebensjahre)</w:t>
            </w:r>
          </w:p>
        </w:tc>
        <w:tc>
          <w:tcPr>
            <w:tcW w:w="4675" w:type="dxa"/>
          </w:tcPr>
          <w:p w:rsidR="00234864" w:rsidRDefault="00234864" w:rsidP="00234864">
            <w:pPr>
              <w:jc w:val="center"/>
              <w:rPr>
                <w:rFonts w:cstheme="minorHAnsi"/>
              </w:rPr>
            </w:pPr>
            <w:r>
              <w:rPr>
                <w:rFonts w:cstheme="minorHAnsi"/>
              </w:rPr>
              <w:t>Wünschenswerter BMI</w:t>
            </w:r>
          </w:p>
        </w:tc>
      </w:tr>
      <w:tr w:rsidR="00234864" w:rsidTr="00234864">
        <w:trPr>
          <w:jc w:val="center"/>
        </w:trPr>
        <w:tc>
          <w:tcPr>
            <w:tcW w:w="4675" w:type="dxa"/>
          </w:tcPr>
          <w:p w:rsidR="00234864" w:rsidRDefault="00234864" w:rsidP="00234864">
            <w:pPr>
              <w:jc w:val="center"/>
              <w:rPr>
                <w:rFonts w:cstheme="minorHAnsi"/>
              </w:rPr>
            </w:pPr>
            <w:r>
              <w:rPr>
                <w:rFonts w:cstheme="minorHAnsi"/>
              </w:rPr>
              <w:t>19-24</w:t>
            </w:r>
          </w:p>
        </w:tc>
        <w:tc>
          <w:tcPr>
            <w:tcW w:w="4675" w:type="dxa"/>
          </w:tcPr>
          <w:p w:rsidR="00234864" w:rsidRDefault="00234864" w:rsidP="00234864">
            <w:pPr>
              <w:jc w:val="center"/>
              <w:rPr>
                <w:rFonts w:cstheme="minorHAnsi"/>
              </w:rPr>
            </w:pPr>
            <w:r>
              <w:rPr>
                <w:rFonts w:cstheme="minorHAnsi"/>
              </w:rPr>
              <w:t>19-24</w:t>
            </w:r>
          </w:p>
        </w:tc>
      </w:tr>
      <w:tr w:rsidR="00234864" w:rsidTr="00234864">
        <w:trPr>
          <w:jc w:val="center"/>
        </w:trPr>
        <w:tc>
          <w:tcPr>
            <w:tcW w:w="4675" w:type="dxa"/>
          </w:tcPr>
          <w:p w:rsidR="00234864" w:rsidRDefault="00234864" w:rsidP="00234864">
            <w:pPr>
              <w:jc w:val="center"/>
              <w:rPr>
                <w:rFonts w:cstheme="minorHAnsi"/>
              </w:rPr>
            </w:pPr>
            <w:r>
              <w:rPr>
                <w:rFonts w:cstheme="minorHAnsi"/>
              </w:rPr>
              <w:t>25-34</w:t>
            </w:r>
          </w:p>
        </w:tc>
        <w:tc>
          <w:tcPr>
            <w:tcW w:w="4675" w:type="dxa"/>
          </w:tcPr>
          <w:p w:rsidR="00234864" w:rsidRDefault="00234864" w:rsidP="00234864">
            <w:pPr>
              <w:jc w:val="center"/>
              <w:rPr>
                <w:rFonts w:cstheme="minorHAnsi"/>
              </w:rPr>
            </w:pPr>
            <w:r>
              <w:rPr>
                <w:rFonts w:cstheme="minorHAnsi"/>
              </w:rPr>
              <w:t>20-25</w:t>
            </w:r>
          </w:p>
        </w:tc>
      </w:tr>
      <w:tr w:rsidR="00234864" w:rsidTr="00234864">
        <w:trPr>
          <w:jc w:val="center"/>
        </w:trPr>
        <w:tc>
          <w:tcPr>
            <w:tcW w:w="4675" w:type="dxa"/>
          </w:tcPr>
          <w:p w:rsidR="00234864" w:rsidRDefault="00234864" w:rsidP="00234864">
            <w:pPr>
              <w:jc w:val="center"/>
              <w:rPr>
                <w:rFonts w:cstheme="minorHAnsi"/>
              </w:rPr>
            </w:pPr>
            <w:r>
              <w:rPr>
                <w:rFonts w:cstheme="minorHAnsi"/>
              </w:rPr>
              <w:t>35-44</w:t>
            </w:r>
          </w:p>
        </w:tc>
        <w:tc>
          <w:tcPr>
            <w:tcW w:w="4675" w:type="dxa"/>
          </w:tcPr>
          <w:p w:rsidR="00234864" w:rsidRDefault="00234864" w:rsidP="00234864">
            <w:pPr>
              <w:jc w:val="center"/>
              <w:rPr>
                <w:rFonts w:cstheme="minorHAnsi"/>
              </w:rPr>
            </w:pPr>
            <w:r>
              <w:rPr>
                <w:rFonts w:cstheme="minorHAnsi"/>
              </w:rPr>
              <w:t>21-26</w:t>
            </w:r>
          </w:p>
        </w:tc>
      </w:tr>
      <w:tr w:rsidR="00234864" w:rsidTr="00234864">
        <w:trPr>
          <w:jc w:val="center"/>
        </w:trPr>
        <w:tc>
          <w:tcPr>
            <w:tcW w:w="4675" w:type="dxa"/>
          </w:tcPr>
          <w:p w:rsidR="00234864" w:rsidRDefault="00234864" w:rsidP="00234864">
            <w:pPr>
              <w:jc w:val="center"/>
              <w:rPr>
                <w:rFonts w:cstheme="minorHAnsi"/>
              </w:rPr>
            </w:pPr>
            <w:r>
              <w:rPr>
                <w:rFonts w:cstheme="minorHAnsi"/>
              </w:rPr>
              <w:t>45-54</w:t>
            </w:r>
          </w:p>
        </w:tc>
        <w:tc>
          <w:tcPr>
            <w:tcW w:w="4675" w:type="dxa"/>
          </w:tcPr>
          <w:p w:rsidR="00234864" w:rsidRDefault="00234864" w:rsidP="00234864">
            <w:pPr>
              <w:jc w:val="center"/>
              <w:rPr>
                <w:rFonts w:cstheme="minorHAnsi"/>
              </w:rPr>
            </w:pPr>
            <w:r>
              <w:rPr>
                <w:rFonts w:cstheme="minorHAnsi"/>
              </w:rPr>
              <w:t>22-27</w:t>
            </w:r>
          </w:p>
        </w:tc>
      </w:tr>
      <w:tr w:rsidR="00234864" w:rsidTr="00234864">
        <w:trPr>
          <w:jc w:val="center"/>
        </w:trPr>
        <w:tc>
          <w:tcPr>
            <w:tcW w:w="4675" w:type="dxa"/>
          </w:tcPr>
          <w:p w:rsidR="00234864" w:rsidRDefault="00234864" w:rsidP="00234864">
            <w:pPr>
              <w:jc w:val="center"/>
              <w:rPr>
                <w:rFonts w:cstheme="minorHAnsi"/>
              </w:rPr>
            </w:pPr>
            <w:r>
              <w:rPr>
                <w:rFonts w:cstheme="minorHAnsi"/>
              </w:rPr>
              <w:t>55-64</w:t>
            </w:r>
          </w:p>
        </w:tc>
        <w:tc>
          <w:tcPr>
            <w:tcW w:w="4675" w:type="dxa"/>
          </w:tcPr>
          <w:p w:rsidR="00234864" w:rsidRDefault="00234864" w:rsidP="00234864">
            <w:pPr>
              <w:jc w:val="center"/>
              <w:rPr>
                <w:rFonts w:cstheme="minorHAnsi"/>
              </w:rPr>
            </w:pPr>
            <w:r>
              <w:rPr>
                <w:rFonts w:cstheme="minorHAnsi"/>
              </w:rPr>
              <w:t>23-28</w:t>
            </w:r>
          </w:p>
        </w:tc>
      </w:tr>
      <w:tr w:rsidR="00234864" w:rsidTr="00234864">
        <w:trPr>
          <w:jc w:val="center"/>
        </w:trPr>
        <w:tc>
          <w:tcPr>
            <w:tcW w:w="4675" w:type="dxa"/>
          </w:tcPr>
          <w:p w:rsidR="00234864" w:rsidRDefault="00234864" w:rsidP="00234864">
            <w:pPr>
              <w:jc w:val="center"/>
              <w:rPr>
                <w:rFonts w:cstheme="minorHAnsi"/>
              </w:rPr>
            </w:pPr>
            <w:r>
              <w:rPr>
                <w:rFonts w:cstheme="minorHAnsi"/>
              </w:rPr>
              <w:t>ab 65</w:t>
            </w:r>
          </w:p>
        </w:tc>
        <w:tc>
          <w:tcPr>
            <w:tcW w:w="4675" w:type="dxa"/>
          </w:tcPr>
          <w:p w:rsidR="00234864" w:rsidRDefault="00234864" w:rsidP="00234864">
            <w:pPr>
              <w:jc w:val="center"/>
              <w:rPr>
                <w:rFonts w:cstheme="minorHAnsi"/>
              </w:rPr>
            </w:pPr>
            <w:r>
              <w:rPr>
                <w:rFonts w:cstheme="minorHAnsi"/>
              </w:rPr>
              <w:t>24-29</w:t>
            </w:r>
          </w:p>
        </w:tc>
      </w:tr>
    </w:tbl>
    <w:p w:rsidR="00234864" w:rsidRDefault="00234864" w:rsidP="00234864">
      <w:pPr>
        <w:rPr>
          <w:rFonts w:cstheme="minorHAnsi"/>
        </w:rPr>
      </w:pPr>
    </w:p>
    <w:p w:rsidR="00234864" w:rsidRDefault="00234864" w:rsidP="00234864">
      <w:pPr>
        <w:rPr>
          <w:rFonts w:cstheme="minorHAnsi"/>
        </w:rPr>
      </w:pPr>
      <w:r>
        <w:rPr>
          <w:rFonts w:cstheme="minorHAnsi"/>
        </w:rPr>
        <w:t xml:space="preserve">Ein höherer BMI im Alter ist erwünscht da dadurch mehr Substanz vorhanden ist, die bei Krankheiten als Puffer dienen kann (z.B. </w:t>
      </w:r>
      <w:proofErr w:type="spellStart"/>
      <w:r>
        <w:rPr>
          <w:rFonts w:cstheme="minorHAnsi"/>
        </w:rPr>
        <w:t>Pölsterchen</w:t>
      </w:r>
      <w:proofErr w:type="spellEnd"/>
      <w:r>
        <w:rPr>
          <w:rFonts w:cstheme="minorHAnsi"/>
        </w:rPr>
        <w:t xml:space="preserve"> um die Hüfte können gegen SH# vorbeugen)</w:t>
      </w:r>
    </w:p>
    <w:tbl>
      <w:tblPr>
        <w:tblStyle w:val="Tabellenraster"/>
        <w:tblW w:w="0" w:type="auto"/>
        <w:jc w:val="center"/>
        <w:tblLook w:val="04A0" w:firstRow="1" w:lastRow="0" w:firstColumn="1" w:lastColumn="0" w:noHBand="0" w:noVBand="1"/>
      </w:tblPr>
      <w:tblGrid>
        <w:gridCol w:w="3116"/>
        <w:gridCol w:w="3117"/>
        <w:gridCol w:w="3117"/>
      </w:tblGrid>
      <w:tr w:rsidR="00972297" w:rsidTr="00972297">
        <w:trPr>
          <w:jc w:val="center"/>
        </w:trPr>
        <w:tc>
          <w:tcPr>
            <w:tcW w:w="3116" w:type="dxa"/>
          </w:tcPr>
          <w:p w:rsidR="00972297" w:rsidRPr="00972297" w:rsidRDefault="00972297" w:rsidP="00972297">
            <w:pPr>
              <w:jc w:val="center"/>
              <w:rPr>
                <w:rFonts w:cstheme="minorHAnsi"/>
                <w:b/>
              </w:rPr>
            </w:pPr>
            <w:r w:rsidRPr="00972297">
              <w:rPr>
                <w:rFonts w:cstheme="minorHAnsi"/>
                <w:b/>
              </w:rPr>
              <w:t>Kategorie</w:t>
            </w:r>
          </w:p>
        </w:tc>
        <w:tc>
          <w:tcPr>
            <w:tcW w:w="3117" w:type="dxa"/>
          </w:tcPr>
          <w:p w:rsidR="00972297" w:rsidRPr="00972297" w:rsidRDefault="00972297" w:rsidP="00972297">
            <w:pPr>
              <w:jc w:val="center"/>
              <w:rPr>
                <w:rFonts w:cstheme="minorHAnsi"/>
                <w:b/>
              </w:rPr>
            </w:pPr>
            <w:r>
              <w:rPr>
                <w:rFonts w:cstheme="minorHAnsi"/>
                <w:b/>
              </w:rPr>
              <w:t>BMI</w:t>
            </w:r>
          </w:p>
        </w:tc>
        <w:tc>
          <w:tcPr>
            <w:tcW w:w="3117" w:type="dxa"/>
          </w:tcPr>
          <w:p w:rsidR="00972297" w:rsidRPr="00972297" w:rsidRDefault="00972297" w:rsidP="00972297">
            <w:pPr>
              <w:jc w:val="center"/>
              <w:rPr>
                <w:rFonts w:cstheme="minorHAnsi"/>
                <w:b/>
              </w:rPr>
            </w:pPr>
            <w:r>
              <w:rPr>
                <w:rFonts w:cstheme="minorHAnsi"/>
                <w:b/>
              </w:rPr>
              <w:t>Kardiovaskuläres Risiko</w:t>
            </w:r>
          </w:p>
        </w:tc>
      </w:tr>
      <w:tr w:rsidR="00972297" w:rsidTr="00972297">
        <w:trPr>
          <w:jc w:val="center"/>
        </w:trPr>
        <w:tc>
          <w:tcPr>
            <w:tcW w:w="3116" w:type="dxa"/>
          </w:tcPr>
          <w:p w:rsidR="00972297" w:rsidRDefault="00972297" w:rsidP="00972297">
            <w:pPr>
              <w:jc w:val="center"/>
              <w:rPr>
                <w:rFonts w:cstheme="minorHAnsi"/>
              </w:rPr>
            </w:pPr>
            <w:r>
              <w:rPr>
                <w:rFonts w:cstheme="minorHAnsi"/>
              </w:rPr>
              <w:t>Untergewicht</w:t>
            </w:r>
          </w:p>
        </w:tc>
        <w:tc>
          <w:tcPr>
            <w:tcW w:w="3117" w:type="dxa"/>
          </w:tcPr>
          <w:p w:rsidR="00972297" w:rsidRDefault="00972297" w:rsidP="00972297">
            <w:pPr>
              <w:jc w:val="center"/>
              <w:rPr>
                <w:rFonts w:cstheme="minorHAnsi"/>
              </w:rPr>
            </w:pPr>
            <w:r>
              <w:rPr>
                <w:rFonts w:cstheme="minorHAnsi"/>
              </w:rPr>
              <w:t>&lt; 18,5</w:t>
            </w:r>
          </w:p>
        </w:tc>
        <w:tc>
          <w:tcPr>
            <w:tcW w:w="3117" w:type="dxa"/>
          </w:tcPr>
          <w:p w:rsidR="00972297" w:rsidRDefault="00972297" w:rsidP="00972297">
            <w:pPr>
              <w:jc w:val="center"/>
              <w:rPr>
                <w:rFonts w:cstheme="minorHAnsi"/>
              </w:rPr>
            </w:pPr>
            <w:r>
              <w:rPr>
                <w:rFonts w:cstheme="minorHAnsi"/>
              </w:rPr>
              <w:t>Gering</w:t>
            </w:r>
          </w:p>
        </w:tc>
      </w:tr>
      <w:tr w:rsidR="00972297" w:rsidTr="00972297">
        <w:trPr>
          <w:jc w:val="center"/>
        </w:trPr>
        <w:tc>
          <w:tcPr>
            <w:tcW w:w="3116" w:type="dxa"/>
          </w:tcPr>
          <w:p w:rsidR="00972297" w:rsidRDefault="00972297" w:rsidP="00972297">
            <w:pPr>
              <w:jc w:val="center"/>
              <w:rPr>
                <w:rFonts w:cstheme="minorHAnsi"/>
              </w:rPr>
            </w:pPr>
            <w:r>
              <w:rPr>
                <w:rFonts w:cstheme="minorHAnsi"/>
              </w:rPr>
              <w:t>Normalgewicht</w:t>
            </w:r>
          </w:p>
        </w:tc>
        <w:tc>
          <w:tcPr>
            <w:tcW w:w="3117" w:type="dxa"/>
          </w:tcPr>
          <w:p w:rsidR="00972297" w:rsidRDefault="00972297" w:rsidP="00972297">
            <w:pPr>
              <w:jc w:val="center"/>
              <w:rPr>
                <w:rFonts w:cstheme="minorHAnsi"/>
              </w:rPr>
            </w:pPr>
            <w:r>
              <w:rPr>
                <w:rFonts w:cstheme="minorHAnsi"/>
              </w:rPr>
              <w:t>18,5 – 24,9</w:t>
            </w:r>
          </w:p>
        </w:tc>
        <w:tc>
          <w:tcPr>
            <w:tcW w:w="3117" w:type="dxa"/>
          </w:tcPr>
          <w:p w:rsidR="00972297" w:rsidRDefault="00972297" w:rsidP="00972297">
            <w:pPr>
              <w:jc w:val="center"/>
              <w:rPr>
                <w:rFonts w:cstheme="minorHAnsi"/>
              </w:rPr>
            </w:pPr>
            <w:r>
              <w:rPr>
                <w:rFonts w:cstheme="minorHAnsi"/>
              </w:rPr>
              <w:t>Durchschnittlich</w:t>
            </w:r>
          </w:p>
        </w:tc>
      </w:tr>
      <w:tr w:rsidR="00972297" w:rsidTr="00972297">
        <w:trPr>
          <w:jc w:val="center"/>
        </w:trPr>
        <w:tc>
          <w:tcPr>
            <w:tcW w:w="3116" w:type="dxa"/>
          </w:tcPr>
          <w:p w:rsidR="00972297" w:rsidRDefault="00972297" w:rsidP="00972297">
            <w:pPr>
              <w:jc w:val="center"/>
              <w:rPr>
                <w:rFonts w:cstheme="minorHAnsi"/>
              </w:rPr>
            </w:pPr>
            <w:proofErr w:type="spellStart"/>
            <w:r>
              <w:rPr>
                <w:rFonts w:cstheme="minorHAnsi"/>
              </w:rPr>
              <w:t>Präadipositas</w:t>
            </w:r>
            <w:proofErr w:type="spellEnd"/>
          </w:p>
        </w:tc>
        <w:tc>
          <w:tcPr>
            <w:tcW w:w="3117" w:type="dxa"/>
          </w:tcPr>
          <w:p w:rsidR="00972297" w:rsidRDefault="00972297" w:rsidP="00972297">
            <w:pPr>
              <w:jc w:val="center"/>
              <w:rPr>
                <w:rFonts w:cstheme="minorHAnsi"/>
              </w:rPr>
            </w:pPr>
            <w:r>
              <w:rPr>
                <w:rFonts w:cstheme="minorHAnsi"/>
              </w:rPr>
              <w:t>25,0 – 29,9</w:t>
            </w:r>
          </w:p>
        </w:tc>
        <w:tc>
          <w:tcPr>
            <w:tcW w:w="3117" w:type="dxa"/>
          </w:tcPr>
          <w:p w:rsidR="00972297" w:rsidRDefault="00972297" w:rsidP="00972297">
            <w:pPr>
              <w:jc w:val="center"/>
              <w:rPr>
                <w:rFonts w:cstheme="minorHAnsi"/>
              </w:rPr>
            </w:pPr>
            <w:r>
              <w:rPr>
                <w:rFonts w:cstheme="minorHAnsi"/>
              </w:rPr>
              <w:t>Gering erhöht</w:t>
            </w:r>
          </w:p>
        </w:tc>
      </w:tr>
      <w:tr w:rsidR="00972297" w:rsidTr="00972297">
        <w:trPr>
          <w:jc w:val="center"/>
        </w:trPr>
        <w:tc>
          <w:tcPr>
            <w:tcW w:w="3116" w:type="dxa"/>
          </w:tcPr>
          <w:p w:rsidR="00972297" w:rsidRDefault="00972297" w:rsidP="00972297">
            <w:pPr>
              <w:jc w:val="center"/>
              <w:rPr>
                <w:rFonts w:cstheme="minorHAnsi"/>
              </w:rPr>
            </w:pPr>
            <w:r>
              <w:rPr>
                <w:rFonts w:cstheme="minorHAnsi"/>
              </w:rPr>
              <w:t>Adipositas Grad I</w:t>
            </w:r>
          </w:p>
        </w:tc>
        <w:tc>
          <w:tcPr>
            <w:tcW w:w="3117" w:type="dxa"/>
          </w:tcPr>
          <w:p w:rsidR="00972297" w:rsidRDefault="00972297" w:rsidP="00972297">
            <w:pPr>
              <w:jc w:val="center"/>
              <w:rPr>
                <w:rFonts w:cstheme="minorHAnsi"/>
              </w:rPr>
            </w:pPr>
            <w:r>
              <w:rPr>
                <w:rFonts w:cstheme="minorHAnsi"/>
              </w:rPr>
              <w:t>30,0 – 34,9</w:t>
            </w:r>
          </w:p>
        </w:tc>
        <w:tc>
          <w:tcPr>
            <w:tcW w:w="3117" w:type="dxa"/>
          </w:tcPr>
          <w:p w:rsidR="00972297" w:rsidRDefault="00972297" w:rsidP="00972297">
            <w:pPr>
              <w:jc w:val="center"/>
              <w:rPr>
                <w:rFonts w:cstheme="minorHAnsi"/>
              </w:rPr>
            </w:pPr>
            <w:r>
              <w:rPr>
                <w:rFonts w:cstheme="minorHAnsi"/>
              </w:rPr>
              <w:t>Mäßig erhöht</w:t>
            </w:r>
          </w:p>
        </w:tc>
      </w:tr>
      <w:tr w:rsidR="00972297" w:rsidTr="00972297">
        <w:trPr>
          <w:jc w:val="center"/>
        </w:trPr>
        <w:tc>
          <w:tcPr>
            <w:tcW w:w="3116" w:type="dxa"/>
          </w:tcPr>
          <w:p w:rsidR="00972297" w:rsidRDefault="00972297" w:rsidP="00972297">
            <w:pPr>
              <w:jc w:val="center"/>
              <w:rPr>
                <w:rFonts w:cstheme="minorHAnsi"/>
              </w:rPr>
            </w:pPr>
            <w:r>
              <w:rPr>
                <w:rFonts w:cstheme="minorHAnsi"/>
              </w:rPr>
              <w:t>Adipositas Grad II</w:t>
            </w:r>
          </w:p>
        </w:tc>
        <w:tc>
          <w:tcPr>
            <w:tcW w:w="3117" w:type="dxa"/>
          </w:tcPr>
          <w:p w:rsidR="00972297" w:rsidRDefault="00972297" w:rsidP="00972297">
            <w:pPr>
              <w:jc w:val="center"/>
              <w:rPr>
                <w:rFonts w:cstheme="minorHAnsi"/>
              </w:rPr>
            </w:pPr>
            <w:r>
              <w:rPr>
                <w:rFonts w:cstheme="minorHAnsi"/>
              </w:rPr>
              <w:t>35,0 – 39,9</w:t>
            </w:r>
          </w:p>
        </w:tc>
        <w:tc>
          <w:tcPr>
            <w:tcW w:w="3117" w:type="dxa"/>
          </w:tcPr>
          <w:p w:rsidR="00972297" w:rsidRDefault="00972297" w:rsidP="00972297">
            <w:pPr>
              <w:jc w:val="center"/>
              <w:rPr>
                <w:rFonts w:cstheme="minorHAnsi"/>
              </w:rPr>
            </w:pPr>
            <w:r>
              <w:rPr>
                <w:rFonts w:cstheme="minorHAnsi"/>
              </w:rPr>
              <w:t>Stark erhöht</w:t>
            </w:r>
          </w:p>
        </w:tc>
      </w:tr>
      <w:tr w:rsidR="00972297" w:rsidTr="00972297">
        <w:trPr>
          <w:jc w:val="center"/>
        </w:trPr>
        <w:tc>
          <w:tcPr>
            <w:tcW w:w="3116" w:type="dxa"/>
          </w:tcPr>
          <w:p w:rsidR="00972297" w:rsidRDefault="00972297" w:rsidP="00972297">
            <w:pPr>
              <w:jc w:val="center"/>
              <w:rPr>
                <w:rFonts w:cstheme="minorHAnsi"/>
              </w:rPr>
            </w:pPr>
            <w:r>
              <w:rPr>
                <w:rFonts w:cstheme="minorHAnsi"/>
              </w:rPr>
              <w:t>Adipositas Grad III</w:t>
            </w:r>
          </w:p>
        </w:tc>
        <w:tc>
          <w:tcPr>
            <w:tcW w:w="3117" w:type="dxa"/>
          </w:tcPr>
          <w:p w:rsidR="00972297" w:rsidRDefault="00972297" w:rsidP="00972297">
            <w:pPr>
              <w:jc w:val="center"/>
              <w:rPr>
                <w:rFonts w:cstheme="minorHAnsi"/>
              </w:rPr>
            </w:pPr>
            <w:r>
              <w:rPr>
                <w:rFonts w:cstheme="minorHAnsi"/>
              </w:rPr>
              <w:t>&gt; 40</w:t>
            </w:r>
          </w:p>
        </w:tc>
        <w:tc>
          <w:tcPr>
            <w:tcW w:w="3117" w:type="dxa"/>
          </w:tcPr>
          <w:p w:rsidR="00972297" w:rsidRDefault="00972297" w:rsidP="00972297">
            <w:pPr>
              <w:jc w:val="center"/>
              <w:rPr>
                <w:rFonts w:cstheme="minorHAnsi"/>
              </w:rPr>
            </w:pPr>
            <w:r>
              <w:rPr>
                <w:rFonts w:cstheme="minorHAnsi"/>
              </w:rPr>
              <w:t>Sehr stark erhöht</w:t>
            </w:r>
          </w:p>
        </w:tc>
      </w:tr>
    </w:tbl>
    <w:p w:rsidR="00234864" w:rsidRDefault="00234864" w:rsidP="00972297">
      <w:pPr>
        <w:rPr>
          <w:rFonts w:cstheme="minorHAnsi"/>
        </w:rPr>
      </w:pPr>
    </w:p>
    <w:p w:rsidR="00972297" w:rsidRDefault="00972297" w:rsidP="00972297">
      <w:pPr>
        <w:rPr>
          <w:rFonts w:cstheme="minorHAnsi"/>
        </w:rPr>
      </w:pPr>
      <w:r>
        <w:rPr>
          <w:rFonts w:cstheme="minorHAnsi"/>
        </w:rPr>
        <w:t>Fettverteilung wird im BMI ungenügend abgebildet, sodass zusätzlich die Bestimmung des Taillenumfangs für die stammbetonte Adipositas</w:t>
      </w:r>
      <w:r w:rsidR="006D2064">
        <w:rPr>
          <w:rFonts w:cstheme="minorHAnsi"/>
        </w:rPr>
        <w:t xml:space="preserve"> angeraten wird.</w:t>
      </w:r>
      <w:r w:rsidR="006D2064">
        <w:rPr>
          <w:rFonts w:cstheme="minorHAnsi"/>
        </w:rPr>
        <w:br/>
      </w:r>
      <w:r>
        <w:rPr>
          <w:rFonts w:cstheme="minorHAnsi"/>
        </w:rPr>
        <w:t xml:space="preserve">Grenzwerte liegen bei </w:t>
      </w:r>
      <w:r w:rsidR="006D2064">
        <w:rPr>
          <w:rFonts w:cstheme="minorHAnsi"/>
        </w:rPr>
        <w:t xml:space="preserve">&gt; 80cm </w:t>
      </w:r>
      <w:r w:rsidR="006D2064">
        <w:rPr>
          <mc:AlternateContent>
            <mc:Choice Requires="w16se">
              <w:rFonts w:cstheme="minorHAnsi"/>
            </mc:Choice>
            <mc:Fallback>
              <w:rFonts w:ascii="Segoe UI Emoji" w:eastAsia="Segoe UI Emoji" w:hAnsi="Segoe UI Emoji" w:cs="Segoe UI Emoji"/>
            </mc:Fallback>
          </mc:AlternateContent>
        </w:rPr>
        <mc:AlternateContent>
          <mc:Choice Requires="w16se">
            <w16se:symEx w16se:font="Segoe UI Emoji" w16se:char="2640"/>
          </mc:Choice>
          <mc:Fallback>
            <w:t>♀</w:t>
          </mc:Fallback>
        </mc:AlternateContent>
      </w:r>
      <w:r w:rsidR="006D2064">
        <w:rPr>
          <w:rFonts w:cstheme="minorHAnsi"/>
        </w:rPr>
        <w:t xml:space="preserve"> und &gt; 94cm </w:t>
      </w:r>
      <w:r w:rsidR="006D2064">
        <w:rPr>
          <mc:AlternateContent>
            <mc:Choice Requires="w16se">
              <w:rFonts w:cstheme="minorHAnsi"/>
            </mc:Choice>
            <mc:Fallback>
              <w:rFonts w:ascii="Segoe UI Emoji" w:eastAsia="Segoe UI Emoji" w:hAnsi="Segoe UI Emoji" w:cs="Segoe UI Emoji"/>
            </mc:Fallback>
          </mc:AlternateContent>
        </w:rPr>
        <mc:AlternateContent>
          <mc:Choice Requires="w16se">
            <w16se:symEx w16se:font="Segoe UI Emoji" w16se:char="2642"/>
          </mc:Choice>
          <mc:Fallback>
            <w:t>♂</w:t>
          </mc:Fallback>
        </mc:AlternateContent>
      </w:r>
      <w:r w:rsidR="006D2064">
        <w:rPr>
          <w:rFonts w:cstheme="minorHAnsi"/>
        </w:rPr>
        <w:t>, ab diesem Grenzbereich besteht erhöhtes Morbiditäts- und Mortalitätsrisiko. Therapien sind in multidisziplinärer Teamarbeit abzuklären, da Adipositas keine rein physiotherapeutische Domäne ist.</w:t>
      </w:r>
    </w:p>
    <w:p w:rsidR="007860E8" w:rsidRDefault="007860E8">
      <w:pPr>
        <w:rPr>
          <w:rFonts w:cstheme="minorHAnsi"/>
          <w:b/>
        </w:rPr>
      </w:pPr>
      <w:r>
        <w:rPr>
          <w:rFonts w:cstheme="minorHAnsi"/>
        </w:rPr>
        <w:br w:type="page"/>
      </w:r>
      <w:r>
        <w:rPr>
          <w:rFonts w:cstheme="minorHAnsi"/>
          <w:b/>
        </w:rPr>
        <w:lastRenderedPageBreak/>
        <w:t>Weitere Risikofaktoren der 2. Ordnung</w:t>
      </w:r>
    </w:p>
    <w:p w:rsidR="007860E8" w:rsidRDefault="007860E8">
      <w:pPr>
        <w:rPr>
          <w:rFonts w:cstheme="minorHAnsi"/>
        </w:rPr>
      </w:pPr>
      <w:r>
        <w:rPr>
          <w:rFonts w:cstheme="minorHAnsi"/>
        </w:rPr>
        <w:t xml:space="preserve">Infektionen, Urämie und </w:t>
      </w:r>
      <w:proofErr w:type="spellStart"/>
      <w:r>
        <w:rPr>
          <w:rFonts w:cstheme="minorHAnsi"/>
        </w:rPr>
        <w:t>Triglyzeride</w:t>
      </w:r>
      <w:proofErr w:type="spellEnd"/>
    </w:p>
    <w:p w:rsidR="007860E8" w:rsidRDefault="007860E8">
      <w:pPr>
        <w:rPr>
          <w:rFonts w:cstheme="minorHAnsi"/>
        </w:rPr>
      </w:pPr>
      <w:r w:rsidRPr="007860E8">
        <w:rPr>
          <w:rFonts w:cstheme="minorHAnsi"/>
          <w:u w:val="single"/>
        </w:rPr>
        <w:t>Bakterien</w:t>
      </w:r>
      <w:r>
        <w:rPr>
          <w:rFonts w:cstheme="minorHAnsi"/>
        </w:rPr>
        <w:t xml:space="preserve"> (z.B. </w:t>
      </w:r>
      <w:proofErr w:type="spellStart"/>
      <w:r>
        <w:rPr>
          <w:rFonts w:cstheme="minorHAnsi"/>
        </w:rPr>
        <w:t>Pyloris</w:t>
      </w:r>
      <w:proofErr w:type="spellEnd"/>
      <w:r>
        <w:rPr>
          <w:rFonts w:cstheme="minorHAnsi"/>
        </w:rPr>
        <w:t xml:space="preserve"> </w:t>
      </w:r>
      <w:proofErr w:type="spellStart"/>
      <w:r>
        <w:rPr>
          <w:rFonts w:cstheme="minorHAnsi"/>
        </w:rPr>
        <w:t>helicobacter</w:t>
      </w:r>
      <w:proofErr w:type="spellEnd"/>
      <w:r>
        <w:rPr>
          <w:rFonts w:cstheme="minorHAnsi"/>
        </w:rPr>
        <w:t>), Viren (z.B. Herpes) sowie bakterien-ähnliche Mikroben scheinen mitverantwortlich zu sein in der Entstehung arteriosklerotischer Veränderungen.</w:t>
      </w:r>
    </w:p>
    <w:p w:rsidR="007860E8" w:rsidRDefault="007860E8">
      <w:pPr>
        <w:rPr>
          <w:rFonts w:cstheme="minorHAnsi"/>
        </w:rPr>
      </w:pPr>
      <w:r w:rsidRPr="007860E8">
        <w:rPr>
          <w:rFonts w:cstheme="minorHAnsi"/>
          <w:u w:val="single"/>
        </w:rPr>
        <w:t>Urämie:</w:t>
      </w:r>
      <w:r>
        <w:rPr>
          <w:rFonts w:cstheme="minorHAnsi"/>
        </w:rPr>
        <w:t xml:space="preserve"> Rheumatische Entzündungen wie z.B. Gicht, welche durch einen erhöhten Harnsäurewert </w:t>
      </w:r>
      <w:r w:rsidR="00154281">
        <w:rPr>
          <w:rFonts w:cstheme="minorHAnsi"/>
        </w:rPr>
        <w:t xml:space="preserve">hervorgerufen werden können, werden ebenfalls zu den </w:t>
      </w:r>
      <w:proofErr w:type="spellStart"/>
      <w:r w:rsidR="00154281">
        <w:rPr>
          <w:rFonts w:cstheme="minorHAnsi"/>
        </w:rPr>
        <w:t>Arteriosklerosefaktoren</w:t>
      </w:r>
      <w:proofErr w:type="spellEnd"/>
      <w:r w:rsidR="00154281">
        <w:rPr>
          <w:rFonts w:cstheme="minorHAnsi"/>
        </w:rPr>
        <w:t xml:space="preserve"> gezählt.</w:t>
      </w:r>
    </w:p>
    <w:p w:rsidR="00154281" w:rsidRDefault="00154281">
      <w:pPr>
        <w:rPr>
          <w:rFonts w:cstheme="minorHAnsi"/>
        </w:rPr>
      </w:pPr>
      <w:r>
        <w:rPr>
          <w:rFonts w:cstheme="minorHAnsi"/>
        </w:rPr>
        <w:t xml:space="preserve">Ein erhöhter </w:t>
      </w:r>
      <w:proofErr w:type="spellStart"/>
      <w:r>
        <w:rPr>
          <w:rFonts w:cstheme="minorHAnsi"/>
          <w:u w:val="single"/>
        </w:rPr>
        <w:t>Triglyzerid</w:t>
      </w:r>
      <w:proofErr w:type="spellEnd"/>
      <w:r>
        <w:rPr>
          <w:rFonts w:cstheme="minorHAnsi"/>
          <w:u w:val="single"/>
        </w:rPr>
        <w:t>-Spiegel</w:t>
      </w:r>
      <w:r>
        <w:rPr>
          <w:rFonts w:cstheme="minorHAnsi"/>
        </w:rPr>
        <w:t xml:space="preserve"> (freie Fettsäuren) fördert ebenfalls arteriosklerotische Gefäßveränderungen. Grenzwert 80-200 mg/dl.</w:t>
      </w:r>
    </w:p>
    <w:p w:rsidR="00B03009" w:rsidRDefault="00B03009" w:rsidP="00B03009">
      <w:pPr>
        <w:pStyle w:val="Listenabsatz"/>
        <w:numPr>
          <w:ilvl w:val="0"/>
          <w:numId w:val="24"/>
        </w:numPr>
        <w:rPr>
          <w:rFonts w:cstheme="minorHAnsi"/>
        </w:rPr>
      </w:pPr>
      <w:r>
        <w:rPr>
          <w:rFonts w:cstheme="minorHAnsi"/>
        </w:rPr>
        <w:t>Zusammenfassend lässt sich der Einfluss bewegungstherapeutischer Maßnahmen wie z.B. Ausdauertraining, auf die Risikofaktoren der Arteriosklerose wie folgt beschreiben:</w:t>
      </w:r>
      <w:r>
        <w:rPr>
          <w:rFonts w:cstheme="minorHAnsi"/>
        </w:rPr>
        <w:br/>
      </w:r>
    </w:p>
    <w:p w:rsidR="00B03009" w:rsidRDefault="00B03009" w:rsidP="00B03009">
      <w:pPr>
        <w:pStyle w:val="Listenabsatz"/>
        <w:numPr>
          <w:ilvl w:val="2"/>
          <w:numId w:val="24"/>
        </w:numPr>
        <w:rPr>
          <w:rFonts w:cstheme="minorHAnsi"/>
        </w:rPr>
      </w:pPr>
      <w:r>
        <w:rPr>
          <w:rFonts w:cstheme="minorHAnsi"/>
        </w:rPr>
        <w:t xml:space="preserve">Blutdruck (systolisch, diastolisch) </w:t>
      </w:r>
      <w:r>
        <w:rPr>
          <w:rFonts w:cstheme="minorHAnsi"/>
        </w:rPr>
        <w:sym w:font="Symbol" w:char="F0AF"/>
      </w:r>
    </w:p>
    <w:p w:rsidR="00B03009" w:rsidRDefault="00B03009" w:rsidP="00B03009">
      <w:pPr>
        <w:pStyle w:val="Listenabsatz"/>
        <w:numPr>
          <w:ilvl w:val="2"/>
          <w:numId w:val="24"/>
        </w:numPr>
        <w:rPr>
          <w:rFonts w:cstheme="minorHAnsi"/>
        </w:rPr>
      </w:pPr>
      <w:r>
        <w:rPr>
          <w:rFonts w:cstheme="minorHAnsi"/>
        </w:rPr>
        <w:t xml:space="preserve">Glukosetoleranz </w:t>
      </w:r>
      <w:r>
        <w:rPr>
          <w:rFonts w:cstheme="minorHAnsi"/>
        </w:rPr>
        <w:sym w:font="Symbol" w:char="F0AF"/>
      </w:r>
      <w:r>
        <w:rPr>
          <w:rFonts w:cstheme="minorHAnsi"/>
        </w:rPr>
        <w:t xml:space="preserve">, periphere Insulinempfindlichkeit </w:t>
      </w:r>
      <w:r>
        <w:rPr>
          <w:rFonts w:cstheme="minorHAnsi"/>
        </w:rPr>
        <w:sym w:font="Symbol" w:char="F0AF"/>
      </w:r>
    </w:p>
    <w:p w:rsidR="00B03009" w:rsidRDefault="00B03009" w:rsidP="00B03009">
      <w:pPr>
        <w:pStyle w:val="Listenabsatz"/>
        <w:numPr>
          <w:ilvl w:val="2"/>
          <w:numId w:val="24"/>
        </w:numPr>
        <w:rPr>
          <w:rFonts w:cstheme="minorHAnsi"/>
        </w:rPr>
      </w:pPr>
      <w:r>
        <w:rPr>
          <w:rFonts w:cstheme="minorHAnsi"/>
        </w:rPr>
        <w:t xml:space="preserve">HDL-Cholesterin </w:t>
      </w:r>
      <w:r>
        <w:rPr>
          <w:rFonts w:cstheme="minorHAnsi"/>
        </w:rPr>
        <w:sym w:font="Symbol" w:char="F0AF"/>
      </w:r>
      <w:r>
        <w:rPr>
          <w:rFonts w:cstheme="minorHAnsi"/>
        </w:rPr>
        <w:t xml:space="preserve">, LDL-Cholesterin </w:t>
      </w:r>
      <w:r>
        <w:rPr>
          <w:rFonts w:cstheme="minorHAnsi"/>
        </w:rPr>
        <w:sym w:font="Symbol" w:char="F0AF"/>
      </w:r>
      <w:r>
        <w:rPr>
          <w:rFonts w:cstheme="minorHAnsi"/>
        </w:rPr>
        <w:t xml:space="preserve">, </w:t>
      </w:r>
      <w:proofErr w:type="spellStart"/>
      <w:r>
        <w:rPr>
          <w:rFonts w:cstheme="minorHAnsi"/>
        </w:rPr>
        <w:t>Triglyzeride</w:t>
      </w:r>
      <w:proofErr w:type="spellEnd"/>
      <w:r>
        <w:rPr>
          <w:rFonts w:cstheme="minorHAnsi"/>
        </w:rPr>
        <w:t xml:space="preserve"> </w:t>
      </w:r>
      <w:r>
        <w:rPr>
          <w:rFonts w:cstheme="minorHAnsi"/>
        </w:rPr>
        <w:sym w:font="Symbol" w:char="F0AF"/>
      </w:r>
    </w:p>
    <w:p w:rsidR="00B03009" w:rsidRDefault="00B03009" w:rsidP="00B03009">
      <w:pPr>
        <w:pStyle w:val="Listenabsatz"/>
        <w:numPr>
          <w:ilvl w:val="2"/>
          <w:numId w:val="24"/>
        </w:numPr>
        <w:rPr>
          <w:rFonts w:cstheme="minorHAnsi"/>
        </w:rPr>
      </w:pPr>
      <w:r>
        <w:rPr>
          <w:rFonts w:cstheme="minorHAnsi"/>
        </w:rPr>
        <w:t xml:space="preserve">Körpergewicht </w:t>
      </w:r>
      <w:r>
        <w:rPr>
          <w:rFonts w:cstheme="minorHAnsi"/>
        </w:rPr>
        <w:sym w:font="Symbol" w:char="F0AF"/>
      </w:r>
    </w:p>
    <w:p w:rsidR="00B03009" w:rsidRDefault="00B03009" w:rsidP="00B03009">
      <w:pPr>
        <w:pStyle w:val="Listenabsatz"/>
        <w:numPr>
          <w:ilvl w:val="2"/>
          <w:numId w:val="24"/>
        </w:numPr>
        <w:rPr>
          <w:rFonts w:cstheme="minorHAnsi"/>
        </w:rPr>
      </w:pPr>
      <w:r>
        <w:rPr>
          <w:rFonts w:cstheme="minorHAnsi"/>
        </w:rPr>
        <w:t xml:space="preserve">Harnsäure </w:t>
      </w:r>
      <w:r>
        <w:rPr>
          <w:rFonts w:cstheme="minorHAnsi"/>
        </w:rPr>
        <w:sym w:font="Symbol" w:char="F0AF"/>
      </w:r>
    </w:p>
    <w:p w:rsidR="00B03009" w:rsidRDefault="00B03009" w:rsidP="00B03009">
      <w:pPr>
        <w:pStyle w:val="Listenabsatz"/>
        <w:numPr>
          <w:ilvl w:val="2"/>
          <w:numId w:val="24"/>
        </w:numPr>
        <w:rPr>
          <w:rFonts w:cstheme="minorHAnsi"/>
        </w:rPr>
      </w:pPr>
      <w:proofErr w:type="spellStart"/>
      <w:r>
        <w:rPr>
          <w:rFonts w:cstheme="minorHAnsi"/>
        </w:rPr>
        <w:t>Fibrinolytische</w:t>
      </w:r>
      <w:proofErr w:type="spellEnd"/>
      <w:r>
        <w:rPr>
          <w:rFonts w:cstheme="minorHAnsi"/>
        </w:rPr>
        <w:t xml:space="preserve"> Aktivität </w:t>
      </w:r>
      <w:r>
        <w:rPr>
          <w:rFonts w:cstheme="minorHAnsi"/>
        </w:rPr>
        <w:sym w:font="Symbol" w:char="F0AF"/>
      </w:r>
      <w:r>
        <w:rPr>
          <w:rFonts w:cstheme="minorHAnsi"/>
        </w:rPr>
        <w:t xml:space="preserve">, </w:t>
      </w:r>
      <w:proofErr w:type="spellStart"/>
      <w:r>
        <w:rPr>
          <w:rFonts w:cstheme="minorHAnsi"/>
        </w:rPr>
        <w:t>Thrombozytenaggregation</w:t>
      </w:r>
      <w:proofErr w:type="spellEnd"/>
      <w:r>
        <w:rPr>
          <w:rFonts w:cstheme="minorHAnsi"/>
        </w:rPr>
        <w:t xml:space="preserve"> </w:t>
      </w:r>
      <w:r>
        <w:rPr>
          <w:rFonts w:cstheme="minorHAnsi"/>
        </w:rPr>
        <w:sym w:font="Symbol" w:char="F0AF"/>
      </w:r>
    </w:p>
    <w:p w:rsidR="00B03009" w:rsidRPr="00B03009" w:rsidRDefault="00B03009" w:rsidP="00B03009">
      <w:pPr>
        <w:pStyle w:val="Listenabsatz"/>
        <w:numPr>
          <w:ilvl w:val="2"/>
          <w:numId w:val="24"/>
        </w:numPr>
        <w:rPr>
          <w:rFonts w:cstheme="minorHAnsi"/>
        </w:rPr>
      </w:pPr>
      <w:r>
        <w:rPr>
          <w:rFonts w:cstheme="minorHAnsi"/>
        </w:rPr>
        <w:t>Psychische Stabilität wird gesteigert (verbesserte Stresstoleranz, Selbstbewusstsein und Lebensfreude werden verbessert, Depressivität wird reduziert).</w:t>
      </w:r>
      <w:bookmarkStart w:id="0" w:name="_GoBack"/>
      <w:bookmarkEnd w:id="0"/>
    </w:p>
    <w:sectPr w:rsidR="00B03009" w:rsidRPr="00B0300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C6AEC"/>
    <w:multiLevelType w:val="multilevel"/>
    <w:tmpl w:val="81ECB8E2"/>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03045CAC"/>
    <w:multiLevelType w:val="hybridMultilevel"/>
    <w:tmpl w:val="A3AA41DC"/>
    <w:lvl w:ilvl="0" w:tplc="04090001">
      <w:start w:val="1"/>
      <w:numFmt w:val="bullet"/>
      <w:lvlText w:val=""/>
      <w:lvlJc w:val="left"/>
      <w:pPr>
        <w:ind w:left="1440" w:hanging="360"/>
      </w:pPr>
      <w:rPr>
        <w:rFonts w:ascii="Symbol" w:hAnsi="Symbol" w:hint="default"/>
        <w:b/>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5F5804"/>
    <w:multiLevelType w:val="multilevel"/>
    <w:tmpl w:val="3F24CFEE"/>
    <w:lvl w:ilvl="0">
      <w:start w:val="1"/>
      <w:numFmt w:val="bullet"/>
      <w:lvlText w:val=""/>
      <w:lvlJc w:val="left"/>
      <w:pPr>
        <w:ind w:left="108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3" w15:restartNumberingAfterBreak="0">
    <w:nsid w:val="12207DA9"/>
    <w:multiLevelType w:val="hybridMultilevel"/>
    <w:tmpl w:val="6AAA7580"/>
    <w:lvl w:ilvl="0" w:tplc="04090001">
      <w:start w:val="1"/>
      <w:numFmt w:val="bullet"/>
      <w:lvlText w:val=""/>
      <w:lvlJc w:val="left"/>
      <w:pPr>
        <w:ind w:left="720" w:hanging="360"/>
      </w:pPr>
      <w:rPr>
        <w:rFonts w:ascii="Symbol" w:hAnsi="Symbol" w:hint="default"/>
      </w:rPr>
    </w:lvl>
    <w:lvl w:ilvl="1" w:tplc="54325B5C">
      <w:start w:val="1"/>
      <w:numFmt w:val="bullet"/>
      <w:lvlText w:val="-"/>
      <w:lvlJc w:val="left"/>
      <w:pPr>
        <w:ind w:left="1440" w:hanging="360"/>
      </w:pPr>
      <w:rPr>
        <w:rFonts w:ascii="Courier New" w:hAnsi="Courier New" w:hint="default"/>
        <w:b/>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F00D6F"/>
    <w:multiLevelType w:val="hybridMultilevel"/>
    <w:tmpl w:val="C304254A"/>
    <w:lvl w:ilvl="0" w:tplc="04090001">
      <w:start w:val="1"/>
      <w:numFmt w:val="bullet"/>
      <w:lvlText w:val=""/>
      <w:lvlJc w:val="left"/>
      <w:pPr>
        <w:ind w:left="720" w:hanging="360"/>
      </w:pPr>
      <w:rPr>
        <w:rFonts w:ascii="Symbol" w:hAnsi="Symbol" w:hint="default"/>
      </w:rPr>
    </w:lvl>
    <w:lvl w:ilvl="1" w:tplc="5E429FDC">
      <w:start w:val="1"/>
      <w:numFmt w:val="bullet"/>
      <w:lvlText w:val=""/>
      <w:lvlJc w:val="left"/>
      <w:pPr>
        <w:ind w:left="1440" w:hanging="360"/>
      </w:pPr>
      <w:rPr>
        <w:rFonts w:ascii="Wingdings 3" w:hAnsi="Wingdings 3"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1B5B02"/>
    <w:multiLevelType w:val="hybridMultilevel"/>
    <w:tmpl w:val="2F0AE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082D92"/>
    <w:multiLevelType w:val="hybridMultilevel"/>
    <w:tmpl w:val="C5DC1E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B31BC1"/>
    <w:multiLevelType w:val="multilevel"/>
    <w:tmpl w:val="043859A2"/>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8" w15:restartNumberingAfterBreak="0">
    <w:nsid w:val="418129B9"/>
    <w:multiLevelType w:val="hybridMultilevel"/>
    <w:tmpl w:val="9266D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3A69B2"/>
    <w:multiLevelType w:val="hybridMultilevel"/>
    <w:tmpl w:val="630C3334"/>
    <w:lvl w:ilvl="0" w:tplc="54325B5C">
      <w:start w:val="1"/>
      <w:numFmt w:val="bullet"/>
      <w:lvlText w:val="-"/>
      <w:lvlJc w:val="left"/>
      <w:pPr>
        <w:ind w:left="1440" w:hanging="360"/>
      </w:pPr>
      <w:rPr>
        <w:rFonts w:ascii="Courier New" w:hAnsi="Courier New"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EF46A6"/>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44FF29CA"/>
    <w:multiLevelType w:val="hybridMultilevel"/>
    <w:tmpl w:val="CA8C1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036491"/>
    <w:multiLevelType w:val="hybridMultilevel"/>
    <w:tmpl w:val="AC107300"/>
    <w:lvl w:ilvl="0" w:tplc="0409000B">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E97A3B"/>
    <w:multiLevelType w:val="hybridMultilevel"/>
    <w:tmpl w:val="51082AA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5D16933"/>
    <w:multiLevelType w:val="hybridMultilevel"/>
    <w:tmpl w:val="65B44364"/>
    <w:lvl w:ilvl="0" w:tplc="D79C2C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17789D"/>
    <w:multiLevelType w:val="multilevel"/>
    <w:tmpl w:val="CE10BFA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Wingdings" w:hAnsi="Wingdings" w:hint="default"/>
        <w:b w:val="0"/>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5E262332"/>
    <w:multiLevelType w:val="hybridMultilevel"/>
    <w:tmpl w:val="9EACA3EA"/>
    <w:lvl w:ilvl="0" w:tplc="04090001">
      <w:start w:val="1"/>
      <w:numFmt w:val="bullet"/>
      <w:lvlText w:val=""/>
      <w:lvlJc w:val="left"/>
      <w:pPr>
        <w:ind w:left="1080" w:hanging="360"/>
      </w:pPr>
      <w:rPr>
        <w:rFonts w:ascii="Symbol" w:hAnsi="Symbol"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0C125B4"/>
    <w:multiLevelType w:val="multilevel"/>
    <w:tmpl w:val="14381CBC"/>
    <w:lvl w:ilvl="0">
      <w:start w:val="1"/>
      <w:numFmt w:val="bullet"/>
      <w:lvlText w:val=""/>
      <w:lvlJc w:val="left"/>
      <w:pPr>
        <w:ind w:left="108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18" w15:restartNumberingAfterBreak="0">
    <w:nsid w:val="63D34EE8"/>
    <w:multiLevelType w:val="multilevel"/>
    <w:tmpl w:val="F51CFB90"/>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19" w15:restartNumberingAfterBreak="0">
    <w:nsid w:val="63D7793D"/>
    <w:multiLevelType w:val="hybridMultilevel"/>
    <w:tmpl w:val="0B24B3D4"/>
    <w:lvl w:ilvl="0" w:tplc="0409000B">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030234E"/>
    <w:multiLevelType w:val="multilevel"/>
    <w:tmpl w:val="D9A87F76"/>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21" w15:restartNumberingAfterBreak="0">
    <w:nsid w:val="75CC6BE5"/>
    <w:multiLevelType w:val="multilevel"/>
    <w:tmpl w:val="043859A2"/>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22" w15:restartNumberingAfterBreak="0">
    <w:nsid w:val="7D8A5F51"/>
    <w:multiLevelType w:val="hybridMultilevel"/>
    <w:tmpl w:val="C582C5F8"/>
    <w:lvl w:ilvl="0" w:tplc="54325B5C">
      <w:start w:val="1"/>
      <w:numFmt w:val="bullet"/>
      <w:lvlText w:val="-"/>
      <w:lvlJc w:val="left"/>
      <w:pPr>
        <w:ind w:left="1440" w:hanging="360"/>
      </w:pPr>
      <w:rPr>
        <w:rFonts w:ascii="Courier New" w:hAnsi="Courier New"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F31505E"/>
    <w:multiLevelType w:val="hybridMultilevel"/>
    <w:tmpl w:val="099CFD6A"/>
    <w:lvl w:ilvl="0" w:tplc="7BECA03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9"/>
  </w:num>
  <w:num w:numId="3">
    <w:abstractNumId w:val="13"/>
  </w:num>
  <w:num w:numId="4">
    <w:abstractNumId w:val="10"/>
  </w:num>
  <w:num w:numId="5">
    <w:abstractNumId w:val="18"/>
  </w:num>
  <w:num w:numId="6">
    <w:abstractNumId w:val="20"/>
  </w:num>
  <w:num w:numId="7">
    <w:abstractNumId w:val="5"/>
  </w:num>
  <w:num w:numId="8">
    <w:abstractNumId w:val="17"/>
  </w:num>
  <w:num w:numId="9">
    <w:abstractNumId w:val="7"/>
  </w:num>
  <w:num w:numId="10">
    <w:abstractNumId w:val="21"/>
  </w:num>
  <w:num w:numId="11">
    <w:abstractNumId w:val="14"/>
  </w:num>
  <w:num w:numId="12">
    <w:abstractNumId w:val="12"/>
  </w:num>
  <w:num w:numId="13">
    <w:abstractNumId w:val="16"/>
  </w:num>
  <w:num w:numId="14">
    <w:abstractNumId w:val="15"/>
  </w:num>
  <w:num w:numId="15">
    <w:abstractNumId w:val="8"/>
  </w:num>
  <w:num w:numId="16">
    <w:abstractNumId w:val="6"/>
  </w:num>
  <w:num w:numId="17">
    <w:abstractNumId w:val="3"/>
  </w:num>
  <w:num w:numId="18">
    <w:abstractNumId w:val="22"/>
  </w:num>
  <w:num w:numId="19">
    <w:abstractNumId w:val="9"/>
  </w:num>
  <w:num w:numId="20">
    <w:abstractNumId w:val="1"/>
  </w:num>
  <w:num w:numId="21">
    <w:abstractNumId w:val="11"/>
  </w:num>
  <w:num w:numId="22">
    <w:abstractNumId w:val="23"/>
  </w:num>
  <w:num w:numId="23">
    <w:abstractNumId w:val="2"/>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2E4"/>
    <w:rsid w:val="000311C8"/>
    <w:rsid w:val="00154281"/>
    <w:rsid w:val="001B799C"/>
    <w:rsid w:val="00234864"/>
    <w:rsid w:val="00243AE6"/>
    <w:rsid w:val="00286820"/>
    <w:rsid w:val="002940A7"/>
    <w:rsid w:val="002A1F14"/>
    <w:rsid w:val="002D58AB"/>
    <w:rsid w:val="00320BDB"/>
    <w:rsid w:val="00325D13"/>
    <w:rsid w:val="004260C5"/>
    <w:rsid w:val="004513A5"/>
    <w:rsid w:val="00484E84"/>
    <w:rsid w:val="004A06E4"/>
    <w:rsid w:val="004F6668"/>
    <w:rsid w:val="005560C1"/>
    <w:rsid w:val="005C5CBD"/>
    <w:rsid w:val="005E32ED"/>
    <w:rsid w:val="00696B7E"/>
    <w:rsid w:val="006D2064"/>
    <w:rsid w:val="006E4795"/>
    <w:rsid w:val="007140FF"/>
    <w:rsid w:val="00754A65"/>
    <w:rsid w:val="007860E8"/>
    <w:rsid w:val="008552E4"/>
    <w:rsid w:val="0088338F"/>
    <w:rsid w:val="008A6B4C"/>
    <w:rsid w:val="008C5541"/>
    <w:rsid w:val="008D192D"/>
    <w:rsid w:val="00954895"/>
    <w:rsid w:val="00972297"/>
    <w:rsid w:val="009D6C2C"/>
    <w:rsid w:val="00A42A2C"/>
    <w:rsid w:val="00AC62C1"/>
    <w:rsid w:val="00AD736C"/>
    <w:rsid w:val="00B03009"/>
    <w:rsid w:val="00B055B8"/>
    <w:rsid w:val="00B3086C"/>
    <w:rsid w:val="00B43EA5"/>
    <w:rsid w:val="00BE5342"/>
    <w:rsid w:val="00C05E5C"/>
    <w:rsid w:val="00C91061"/>
    <w:rsid w:val="00CE1E83"/>
    <w:rsid w:val="00D349DB"/>
    <w:rsid w:val="00D61F4B"/>
    <w:rsid w:val="00DF3E14"/>
    <w:rsid w:val="00E360AE"/>
    <w:rsid w:val="00ED600D"/>
    <w:rsid w:val="00EE29DC"/>
    <w:rsid w:val="00EF0133"/>
    <w:rsid w:val="00F104BA"/>
    <w:rsid w:val="00F40863"/>
    <w:rsid w:val="00F8191B"/>
    <w:rsid w:val="00FE5C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6FA04"/>
  <w15:chartTrackingRefBased/>
  <w15:docId w15:val="{F24E9AC7-1A20-47B5-9D99-D84086B0C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lang w:val="de-DE"/>
    </w:rPr>
  </w:style>
  <w:style w:type="paragraph" w:styleId="berschrift1">
    <w:name w:val="heading 1"/>
    <w:basedOn w:val="Standard"/>
    <w:next w:val="Standard"/>
    <w:link w:val="berschrift1Zchn"/>
    <w:uiPriority w:val="9"/>
    <w:qFormat/>
    <w:rsid w:val="008833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unhideWhenUsed/>
    <w:qFormat/>
    <w:rsid w:val="0088338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8552E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552E4"/>
    <w:rPr>
      <w:rFonts w:asciiTheme="majorHAnsi" w:eastAsiaTheme="majorEastAsia" w:hAnsiTheme="majorHAnsi" w:cstheme="majorBidi"/>
      <w:spacing w:val="-10"/>
      <w:kern w:val="28"/>
      <w:sz w:val="56"/>
      <w:szCs w:val="56"/>
      <w:lang w:val="de-DE"/>
    </w:rPr>
  </w:style>
  <w:style w:type="paragraph" w:styleId="Listenabsatz">
    <w:name w:val="List Paragraph"/>
    <w:basedOn w:val="Standard"/>
    <w:uiPriority w:val="34"/>
    <w:qFormat/>
    <w:rsid w:val="00F40863"/>
    <w:pPr>
      <w:ind w:left="720"/>
      <w:contextualSpacing/>
    </w:pPr>
  </w:style>
  <w:style w:type="table" w:styleId="Tabellenraster">
    <w:name w:val="Table Grid"/>
    <w:basedOn w:val="NormaleTabelle"/>
    <w:uiPriority w:val="39"/>
    <w:rsid w:val="00B05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C91061"/>
    <w:rPr>
      <w:color w:val="808080"/>
    </w:rPr>
  </w:style>
  <w:style w:type="character" w:customStyle="1" w:styleId="berschrift1Zchn">
    <w:name w:val="Überschrift 1 Zchn"/>
    <w:basedOn w:val="Absatz-Standardschriftart"/>
    <w:link w:val="berschrift1"/>
    <w:uiPriority w:val="9"/>
    <w:rsid w:val="0088338F"/>
    <w:rPr>
      <w:rFonts w:asciiTheme="majorHAnsi" w:eastAsiaTheme="majorEastAsia" w:hAnsiTheme="majorHAnsi" w:cstheme="majorBidi"/>
      <w:color w:val="2E74B5" w:themeColor="accent1" w:themeShade="BF"/>
      <w:sz w:val="32"/>
      <w:szCs w:val="32"/>
      <w:lang w:val="de-DE"/>
    </w:rPr>
  </w:style>
  <w:style w:type="character" w:customStyle="1" w:styleId="berschrift2Zchn">
    <w:name w:val="Überschrift 2 Zchn"/>
    <w:basedOn w:val="Absatz-Standardschriftart"/>
    <w:link w:val="berschrift2"/>
    <w:uiPriority w:val="9"/>
    <w:rsid w:val="0088338F"/>
    <w:rPr>
      <w:rFonts w:asciiTheme="majorHAnsi" w:eastAsiaTheme="majorEastAsia" w:hAnsiTheme="majorHAnsi" w:cstheme="majorBidi"/>
      <w:color w:val="2E74B5" w:themeColor="accent1" w:themeShade="BF"/>
      <w:sz w:val="26"/>
      <w:szCs w:val="26"/>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3122</Words>
  <Characters>17799</Characters>
  <Application>Microsoft Office Word</Application>
  <DocSecurity>0</DocSecurity>
  <Lines>148</Lines>
  <Paragraphs>41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 Neurohr</dc:creator>
  <cp:keywords/>
  <dc:description/>
  <cp:lastModifiedBy>Jens Neurohr</cp:lastModifiedBy>
  <cp:revision>17</cp:revision>
  <dcterms:created xsi:type="dcterms:W3CDTF">2020-12-10T12:03:00Z</dcterms:created>
  <dcterms:modified xsi:type="dcterms:W3CDTF">2020-12-12T15:14:00Z</dcterms:modified>
</cp:coreProperties>
</file>